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68901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附件1</w:t>
      </w:r>
    </w:p>
    <w:p w14:paraId="0EFA3854">
      <w:pPr>
        <w:spacing w:line="360" w:lineRule="auto"/>
        <w:jc w:val="center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成都市新津区人民医院“辅助性服务岗位需求明细表”</w:t>
      </w:r>
    </w:p>
    <w:tbl>
      <w:tblPr>
        <w:tblStyle w:val="5"/>
        <w:tblW w:w="94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62"/>
        <w:gridCol w:w="1185"/>
        <w:gridCol w:w="1515"/>
        <w:gridCol w:w="3615"/>
        <w:gridCol w:w="870"/>
      </w:tblGrid>
      <w:tr w14:paraId="08491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66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5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8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2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C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CB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  数量</w:t>
            </w:r>
          </w:p>
        </w:tc>
      </w:tr>
      <w:tr w14:paraId="05A94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8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8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后勤协调员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F8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21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有管理保洁、保安工作经历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AE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1.协助后勤保卫部管理物业第三方人员；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2.负责全院环境卫生督查，各种杂事处理；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3.完成科室安排的其他辅助性工作。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1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4812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5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F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消毒供应室</w:t>
            </w:r>
          </w:p>
          <w:p w14:paraId="047B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7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F3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沟通能力强，有责任心，吃苦耐劳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55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1.协助科室管理和维护医疗用品和耗材的库存；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2.收、发医疗器械，确保供应物品的追溯性；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3.确保相关器材整洁、舒适、无异味；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4.完成科室安排的其他辅助性工作。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0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7092A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2E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B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药学部工人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21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2A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具有三级医院药剂科库房工作经历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AC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1.协助药库人员开展药品验收、药品维护，大输液发放等工作；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2.整理药库基础事务资料；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3.完成科室安排的其他辅助性工作。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9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A896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1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3E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病案管理员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59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  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5F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会基本电脑操作，善于沟通，有较强的服务意识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37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1.协助病案管理科完成日常工作管理；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2.协助科室完成全院病案的收集、整理、装订、登记、编目、借阅和保管、维护等工作；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3.参与封存病历的排班；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4.完成科室安排的其他辅助性工作。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2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05E9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C4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B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B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中专（高中）及以上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7D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会基本电脑操作，沟通能力强，服务意识强；有会计资格证的优先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6F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1.正常完成收费室的日常工作（挂号、收费、退费、入院办理等）；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2.协助科室人员指引病人就医，耐心解答病人的问题，主动对患者提供帮助；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3.保持科内整洁、舒适、无异味；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4.完成科室安排的其他辅助性工作。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2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17AC7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2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2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</w:t>
            </w:r>
          </w:p>
          <w:p w14:paraId="1ABF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B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</w:t>
            </w:r>
          </w:p>
          <w:p w14:paraId="4BE5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B8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计算机相关专业，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需具备信息工程相关知识和专业条件，能独立处理工作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EF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1.协助管理医院网络系统和机房设施设备安全检查与隐患整改，落实局部新增网络与点位的搭建与正常使用，医院部分网络硬件实体，如交换机、路由器等的安装和维护，网络软件的安装及运维；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2.协助维护医院信息系统的安全运行，保证医院业务的正常工作，远程医疗会诊平台、肿瘤与三医等监管平台数据处理与上传；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3.协助硬件设施管理：网络、电脑与系统配套硬件设施的检修、参数配置与调试、医护工作站内网电脑系统的重装、系统诊断与优化；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4.协助完成全院远程账号设置与管理、资源分配与调整，落实网络安全及资源共享策略。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B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73B4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5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4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导医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7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</w:t>
            </w:r>
          </w:p>
          <w:p w14:paraId="0400B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5B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会基本电脑操作，身高160cm以上，形象气质佳，沟通能力强，医学相关专业优先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3C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1.做好导诊、导医等便民服务，并耐心为患者作好解释疏导；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2.协助完成门诊坐诊医师的出诊安排和日常号表的维护；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3.协助完成门诊预约挂号管理；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4.完成科室安排的其他辅助性工作。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2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687F1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8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99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打字员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B72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中专（高中）及以上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8EE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会基本电脑操作，善于沟通，有较强的服务意识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C98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1.负责病患信息的录入与核对；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2.按顺序通知病患进入检查室；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3.整理科室病历、报表、公文等资料，做好归档、保管及查阅登记；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4.协调医患沟通、科室内外联络，传递各类信息。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8E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31A6D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7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4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科秘书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6A0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中专（高中）及以上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F3C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会基本电脑操作，善于沟通，有较强的服务意识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1A0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1.行政事务：协助主任处理科室日常行政，落实各项工作安排，管理科室考勤；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2.文书档案：整理科室病历、报表、公文等资料，做好归档、保管及查阅登记；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3.物资协调：负责科室办公用品、耗材申领、登记与管理，保障物资供应；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4.沟通衔接：协调医患沟通、科室内外联络，传递各类信息。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D7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441AD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B1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1E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超声医疗</w:t>
            </w:r>
          </w:p>
          <w:p w14:paraId="583F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1C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</w:t>
            </w:r>
          </w:p>
          <w:p w14:paraId="04F5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8B0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医学相关专业，且执业医师注册范围为医学影像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DBB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1.辅助完成超声检查相关工作；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2.辅助夜间值班；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3.服从科室安排，完成其他指令性任务。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6A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487C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43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临床辅助员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50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</w:t>
            </w:r>
          </w:p>
          <w:p w14:paraId="2BAE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430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医学相关专业，会基本电脑操作，善于沟通，有较强的服务意识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D44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1.诊疗辅助：协助医护人员准备诊疗器械、整理诊疗用品，配合完成基础诊疗辅助工作；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2.物资管理：清点、整理科室耗材、器械，协助申领、登记，保障日常使用；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3.环境与秩序：维护科室诊疗区域整洁，引导患者有序就诊，维护就诊秩序；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4.基础衔接：配合科室主任，传递简单信息，协助完成各类基础协调工作；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5.其他工作：负责完成科室安排的其他相关工作。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14F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244B2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D8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医技辅助员</w:t>
            </w:r>
          </w:p>
          <w:p w14:paraId="449D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（超声）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AA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</w:t>
            </w:r>
          </w:p>
          <w:p w14:paraId="2EF7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CFB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护理（学）专业，会基本电脑操作，善于沟通，有较强的服务意识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BAC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1.负责窗口咨询、报告发放、维护窗口秩序等窗口相关工作；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2.负责接诊、诊室卫生、诊室耗材准备等工作；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3.负责医疗用品、日常消耗品的领取、发放、摆放，并做好记录；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4.服从科室安排，完成其他指令性任务。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77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E108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D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E7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医技辅助员</w:t>
            </w:r>
          </w:p>
          <w:p w14:paraId="61A5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（心电）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30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</w:t>
            </w:r>
          </w:p>
          <w:p w14:paraId="548B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B5F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医学相关专业，会基本电脑操作，善于沟通，有较强的服务意识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D45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1.负责窗口咨询、报告发放、维护窗口秩序等窗口相关工作；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2.负责接诊、诊室卫生、诊室耗材准备等工作；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3.负责医疗用品、日常消耗品的领取、发放、摆放，并做好记录；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4.服从科室安排，完成其他指令性任务。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EAE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258B0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1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9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护理辅助员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CCF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</w:t>
            </w:r>
          </w:p>
          <w:p w14:paraId="059E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DC8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护理（学）专业，具有护士资格证，会基本电脑操作，善于沟通，有较强的服务意识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866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1.诊疗辅助：协助医护人员准备诊疗器械、整理诊疗用品，配合完成基础诊疗辅助工作；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2.物资管理：清点、整理科室耗材、器械，协助申领、登记，保障日常使用；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3.环境与秩序：维护科室诊疗区域整洁，引导患者有序就诊，维护就诊秩序；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4.基础衔接：配合科室主任，传递简单信息，协助完成各类基础协调工作；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5.其他工作：负责完成科室安排的其他相关工作。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EC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 w14:paraId="784BC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65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A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超声技术</w:t>
            </w:r>
          </w:p>
          <w:p w14:paraId="47C5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A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</w:t>
            </w:r>
          </w:p>
          <w:p w14:paraId="0F98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44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医学影像技术专业，具有技师资格证；形象气质佳，沟通能力强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D3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1.辅助完成超声检查相关工作；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2.协助夜间值班；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3.服从科室安排，完成其他指令性任务。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B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1778B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9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6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检验技术</w:t>
            </w:r>
          </w:p>
          <w:p w14:paraId="69D9A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F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</w:t>
            </w:r>
          </w:p>
          <w:p w14:paraId="05A6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67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医学检验技术专业，有检验技士资格证；形象气质佳，沟通能力强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F9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1.辅助完成检验相关工作；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2.协助夜班值班；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3.能与临床交流沟通检验工作相关问题；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4.协助科室完成资料编写工作；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5.完成科室安排的其他辅助性工作。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3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CCC4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9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1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外派体检</w:t>
            </w:r>
          </w:p>
          <w:p w14:paraId="7E69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6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</w:t>
            </w:r>
          </w:p>
          <w:p w14:paraId="015F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18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护理（学）专业，具有护士资格证，会基本电脑操作，形象气质佳，沟通能力强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75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负责执法办案中心每日新进人员的体检接待工作，完成登记建档、文档归档及数据维护；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2.协助完成心电图检查和放射检查；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3.协助完成各项基础体检工作；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4.常规护理工作：采血、院感防控等；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5.负责危急值的识别、报告及应急处理，遇突发情况及时上报并妥善处置；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6.完成上级交办的其他临时性工作任务。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0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524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5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C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药学技术</w:t>
            </w:r>
          </w:p>
          <w:p w14:paraId="7EA6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2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</w:t>
            </w:r>
          </w:p>
          <w:p w14:paraId="0AFC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33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药学相关专业，具有药士以上职称证书，会基本电脑操作，善于沟通，有较强的服务意识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99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1.辅助药品的调配与发放；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2.辅助科室进行处方审核；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3.指导患者按照医嘱正确用药；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4.完成科室安排的其他辅助性工作。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8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47A1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71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9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康复技术</w:t>
            </w:r>
          </w:p>
          <w:p w14:paraId="12508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85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</w:t>
            </w:r>
          </w:p>
          <w:p w14:paraId="223A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DC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医学相关专业，取得康复医学治疗技术资格证书，会基本电脑操作，善于沟通，有较强的服务意识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9A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1.在康复/医学疼痛科治疗师指导下完成康复治疗工作；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2.能独立完成神经康复治疗（偏瘫肢体功能训练，运动疗法，有氧训练，作业疗法，手功能训练，言语训练，认知功能训练等）；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3.服从科室安排，完成其他指令性任务。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7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5D0A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5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A11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FA1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348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D98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D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</w:tr>
    </w:tbl>
    <w:p w14:paraId="41DB2AAC">
      <w:pPr>
        <w:pStyle w:val="2"/>
        <w:rPr>
          <w:rFonts w:hint="eastAsi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26" w:charSpace="0"/>
        </w:sectPr>
      </w:pPr>
    </w:p>
    <w:p w14:paraId="7EFB64DD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</w:p>
    <w:p w14:paraId="58218F79">
      <w:pPr>
        <w:spacing w:line="360" w:lineRule="auto"/>
        <w:jc w:val="center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成都市新津区人民医院辅助性服务采购项目报价单</w:t>
      </w:r>
    </w:p>
    <w:tbl>
      <w:tblPr>
        <w:tblStyle w:val="5"/>
        <w:tblpPr w:leftFromText="180" w:rightFromText="180" w:vertAnchor="text" w:horzAnchor="page" w:tblpX="667" w:tblpY="274"/>
        <w:tblOverlap w:val="never"/>
        <w:tblW w:w="110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2220"/>
        <w:gridCol w:w="629"/>
        <w:gridCol w:w="2193"/>
        <w:gridCol w:w="1195"/>
        <w:gridCol w:w="1017"/>
        <w:gridCol w:w="1121"/>
        <w:gridCol w:w="1151"/>
        <w:gridCol w:w="923"/>
      </w:tblGrid>
      <w:tr w14:paraId="4E984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00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1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5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6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工资（含所有发放薪酬及福利）（元/月/人）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D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社会保险单位部分（元/月/人）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FE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税费（元/月/人）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4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管理费（元/月/人）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F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岗位单价（元/月/人）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0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总价（元/月）</w:t>
            </w:r>
          </w:p>
        </w:tc>
      </w:tr>
      <w:tr w14:paraId="7363A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D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B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保洁协调员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E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FD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054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CAD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CBD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03F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627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C32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1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0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消毒供应室工人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D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AB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EA4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8BE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F12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76F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BF7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E76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1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3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药学部工人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3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B7D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46E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F3D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62F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084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CE3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B97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B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F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病案管理员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7D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71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35D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2C9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21A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38B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EC5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2E0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1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D7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5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62D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C5A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CB8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EB3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672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DE1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B73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93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C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信息技术辅助员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E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B5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723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9A3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3CA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80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097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34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9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6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导医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3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D8E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797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A8F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709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DC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86D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727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6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打字员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9A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FE2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C4A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335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3A3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ECC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115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6ED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4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科秘书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E2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3CA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35E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B5B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B28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78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4FF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600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58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DA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超声医疗辅助员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65F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ED1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0A6EA">
            <w:pPr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909C2">
            <w:pPr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22669">
            <w:pPr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33E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0F297">
            <w:pPr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3813F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A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临床辅助员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5E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58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31E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74C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DDC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AF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871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837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9B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60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医技辅助员（超声）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B3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F7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729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AE7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FEF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E65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E8C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6BE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9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D7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医技辅助员（心电）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854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BE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E14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33E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E46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35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ABB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9A8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7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F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护理辅助员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52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AB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606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E59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7B9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45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DBE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C1B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8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F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超声技术辅助员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8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3EF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364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A5F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3A4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09F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FAD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20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C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44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检验技术辅助员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7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B1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4A0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15B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85A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2B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B19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3C9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D6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64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外派体检辅助员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A8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DC0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C34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360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DB0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E0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9B7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502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A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D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药学技术辅助员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B0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38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65A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8CA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2EC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0F7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CB8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96A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2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3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康复技术辅助员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6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38C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3B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CA5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E33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AC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9BA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AF0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5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CE1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8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F4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F9A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5BC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F3E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23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192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B2383B1">
      <w:pPr>
        <w:spacing w:line="400" w:lineRule="exact"/>
        <w:jc w:val="left"/>
        <w:rPr>
          <w:rFonts w:hint="eastAsia" w:ascii="仿宋_GB2312" w:hAnsi="宋体" w:eastAsia="仿宋_GB2312"/>
          <w:sz w:val="24"/>
          <w:szCs w:val="24"/>
        </w:rPr>
      </w:pPr>
    </w:p>
    <w:p w14:paraId="08F39C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宋体" w:eastAsia="仿宋_GB2312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sz w:val="24"/>
          <w:szCs w:val="24"/>
        </w:rPr>
        <w:t>注：1.报价应是服务期内全部人员验收合格后的总价，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服务人员成本、</w:t>
      </w:r>
      <w:r>
        <w:rPr>
          <w:rFonts w:hint="eastAsia" w:ascii="仿宋_GB2312" w:hAnsi="宋体" w:eastAsia="仿宋_GB2312"/>
          <w:sz w:val="24"/>
          <w:szCs w:val="24"/>
        </w:rPr>
        <w:t>税费、人员招聘、培训、驻场管理、人员替换、配套管理等所有费用均包含在内，无隐形收费</w:t>
      </w:r>
      <w:r>
        <w:rPr>
          <w:rFonts w:hint="eastAsia" w:ascii="仿宋_GB2312" w:hAnsi="宋体" w:eastAsia="仿宋_GB2312"/>
          <w:sz w:val="24"/>
          <w:szCs w:val="24"/>
          <w:lang w:eastAsia="zh-CN"/>
        </w:rPr>
        <w:t>，</w:t>
      </w:r>
      <w:r>
        <w:rPr>
          <w:rFonts w:hint="eastAsia" w:ascii="仿宋_GB2312" w:hAnsi="宋体" w:eastAsia="仿宋_GB2312"/>
          <w:b/>
          <w:bCs/>
          <w:sz w:val="24"/>
          <w:szCs w:val="24"/>
          <w:lang w:val="en-US" w:eastAsia="zh-CN"/>
        </w:rPr>
        <w:t>每个岗位分项报价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。</w:t>
      </w:r>
    </w:p>
    <w:p w14:paraId="5DD931E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4"/>
          <w:szCs w:val="24"/>
          <w:lang w:val="en-US" w:eastAsia="zh-CN"/>
        </w:rPr>
        <w:t>2.请严格按照报价单格式报价，修改表格格式、表头的报价单视为无效。</w:t>
      </w:r>
    </w:p>
    <w:p w14:paraId="4BD4BEA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仿宋_GB2312" w:hAnsi="宋体" w:eastAsia="仿宋_GB2312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3.服务人员成本至少包含：法律、法规规定的工资、奖金、加班费、夜班费、年休假工资、福利、社保、医保、商业保险、工会经费、经济补偿金、赔偿金、残保金、服装，服务人员体检、工伤、患病、非因公负伤等导致的相关费用。</w:t>
      </w:r>
    </w:p>
    <w:p w14:paraId="1AD6E328">
      <w:pPr>
        <w:rPr>
          <w:rFonts w:hint="default"/>
          <w:lang w:val="en-US" w:eastAsia="zh-CN"/>
        </w:rPr>
      </w:pPr>
    </w:p>
    <w:p w14:paraId="299A169E">
      <w:pPr>
        <w:adjustRightInd w:val="0"/>
        <w:spacing w:line="400" w:lineRule="exact"/>
        <w:ind w:leftChars="1800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5F1BB30D">
      <w:pPr>
        <w:adjustRightInd w:val="0"/>
        <w:spacing w:line="400" w:lineRule="exact"/>
        <w:ind w:leftChars="1800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CD77BA4">
      <w:pPr>
        <w:adjustRightInd w:val="0"/>
        <w:spacing w:line="400" w:lineRule="exact"/>
        <w:ind w:leftChars="18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供应商名称（盖章）：</w:t>
      </w:r>
    </w:p>
    <w:p w14:paraId="2B54AD1A">
      <w:pPr>
        <w:adjustRightInd w:val="0"/>
        <w:spacing w:line="400" w:lineRule="exact"/>
        <w:ind w:leftChars="1800"/>
        <w:jc w:val="left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法定代表人（签字）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：</w:t>
      </w:r>
    </w:p>
    <w:p w14:paraId="366C9BFA">
      <w:pPr>
        <w:adjustRightInd w:val="0"/>
        <w:spacing w:line="400" w:lineRule="exact"/>
        <w:ind w:leftChars="18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授权代表（签字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）：</w:t>
      </w:r>
    </w:p>
    <w:p w14:paraId="2CD96EB4">
      <w:pPr>
        <w:adjustRightInd w:val="0"/>
        <w:spacing w:line="400" w:lineRule="exact"/>
        <w:ind w:leftChars="18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联</w:t>
      </w: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bCs/>
          <w:sz w:val="28"/>
          <w:szCs w:val="28"/>
        </w:rPr>
        <w:t>系</w:t>
      </w: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Cs/>
          <w:sz w:val="28"/>
          <w:szCs w:val="28"/>
        </w:rPr>
        <w:t>方</w:t>
      </w: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bCs/>
          <w:sz w:val="28"/>
          <w:szCs w:val="28"/>
        </w:rPr>
        <w:t>式：</w:t>
      </w:r>
    </w:p>
    <w:p w14:paraId="0E77231E">
      <w:pPr>
        <w:spacing w:line="400" w:lineRule="exact"/>
        <w:ind w:leftChars="1800"/>
        <w:jc w:val="left"/>
        <w:rPr>
          <w:rFonts w:hint="eastAsia"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日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sz w:val="28"/>
          <w:szCs w:val="28"/>
        </w:rPr>
        <w:t>期：</w:t>
      </w:r>
    </w:p>
    <w:p w14:paraId="202A34DC">
      <w:pP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06BD07F0">
      <w:pPr>
        <w:spacing w:line="20" w:lineRule="exact"/>
        <w:rPr>
          <w:rFonts w:hint="eastAsia"/>
        </w:rPr>
      </w:pPr>
    </w:p>
    <w:p w14:paraId="4B637D30">
      <w:pP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/>
        </w:rPr>
        <w:br w:type="page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附件3</w:t>
      </w:r>
    </w:p>
    <w:p w14:paraId="722C96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27" w:afterLines="100"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  <w:t>法定代表人授权书</w:t>
      </w:r>
    </w:p>
    <w:p w14:paraId="105C3E80">
      <w:pPr>
        <w:spacing w:after="160"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成都市新津区人民医院（成都市新津区急救指挥分中心）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 w14:paraId="47ACAF50">
      <w:pPr>
        <w:spacing w:after="160" w:line="360" w:lineRule="auto"/>
        <w:ind w:firstLine="48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本授权声明：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我（填法定代表人名称）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（填遴选单位名称）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的法定代表人，现授权（授权代表姓名）为我方“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（项目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名称）的合法代表，以我方名义全权处理该项目有关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市场调研、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遴选、签订合同以及执行合同等一切事宜。</w:t>
      </w:r>
    </w:p>
    <w:p w14:paraId="62467105">
      <w:pPr>
        <w:spacing w:after="160" w:line="360" w:lineRule="auto"/>
        <w:ind w:firstLine="48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特此声明。</w:t>
      </w:r>
    </w:p>
    <w:p w14:paraId="6BA004A4">
      <w:pPr>
        <w:spacing w:after="160" w:line="400" w:lineRule="exact"/>
        <w:ind w:firstLine="480"/>
        <w:rPr>
          <w:rFonts w:ascii="Times New Roman" w:hAnsi="Times New Roman" w:eastAsia="仿宋"/>
          <w:color w:val="000000"/>
          <w:sz w:val="24"/>
          <w:szCs w:val="24"/>
        </w:rPr>
      </w:pPr>
    </w:p>
    <w:p w14:paraId="495FE248">
      <w:pPr>
        <w:spacing w:after="160" w:line="400" w:lineRule="exact"/>
        <w:ind w:firstLine="480"/>
        <w:rPr>
          <w:rFonts w:ascii="Times New Roman" w:hAnsi="Times New Roman" w:eastAsia="仿宋"/>
          <w:color w:val="000000"/>
          <w:sz w:val="24"/>
          <w:szCs w:val="24"/>
        </w:rPr>
      </w:pPr>
    </w:p>
    <w:p w14:paraId="7FFC578E">
      <w:pPr>
        <w:spacing w:after="160" w:line="400" w:lineRule="exact"/>
        <w:ind w:firstLine="48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法定代表人签字：</w:t>
      </w:r>
    </w:p>
    <w:p w14:paraId="22073559">
      <w:pPr>
        <w:spacing w:after="160" w:line="400" w:lineRule="exact"/>
        <w:ind w:firstLine="48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授权代理人签字：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联系电话：</w:t>
      </w:r>
    </w:p>
    <w:p w14:paraId="7ED91E40">
      <w:pPr>
        <w:spacing w:after="160" w:line="400" w:lineRule="exact"/>
        <w:ind w:firstLine="48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（盖章）</w:t>
      </w:r>
    </w:p>
    <w:p w14:paraId="1EE1928D">
      <w:pPr>
        <w:spacing w:after="160" w:line="400" w:lineRule="exact"/>
        <w:ind w:firstLine="48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日期：年月日</w:t>
      </w:r>
    </w:p>
    <w:p w14:paraId="79B8440A">
      <w:pPr>
        <w:spacing w:after="160" w:line="4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B3282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00" w:lineRule="exact"/>
        <w:ind w:left="839" w:hanging="839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附：</w:t>
      </w:r>
    </w:p>
    <w:p w14:paraId="7BDBA9BC">
      <w:pPr>
        <w:spacing w:after="160" w:line="400" w:lineRule="exact"/>
        <w:ind w:firstLine="48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法定代表人身份证复印件（提供正反面）</w:t>
      </w:r>
    </w:p>
    <w:p w14:paraId="087DAEB2">
      <w:pPr>
        <w:spacing w:after="160" w:line="400" w:lineRule="exact"/>
        <w:ind w:firstLine="48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授权代表身份证复印件（提供正反面）</w:t>
      </w:r>
    </w:p>
    <w:p w14:paraId="5719F3D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2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3.非法定代表人参与时提供</w:t>
      </w:r>
    </w:p>
    <w:p w14:paraId="22E3C555">
      <w:pPr>
        <w:pStyle w:val="3"/>
        <w:spacing w:before="0" w:after="0" w:line="240" w:lineRule="auto"/>
        <w:jc w:val="left"/>
        <w:rPr>
          <w:rFonts w:hint="default" w:ascii="Times New Roman" w:hAnsi="Times New Roman" w:eastAsia="仿宋"/>
          <w:sz w:val="28"/>
          <w:szCs w:val="28"/>
          <w:highlight w:val="none"/>
          <w:lang w:val="en-US" w:eastAsia="zh-CN"/>
        </w:rPr>
      </w:pPr>
      <w:r>
        <w:rPr>
          <w:rFonts w:ascii="Times New Roman" w:hAnsi="Times New Roman" w:eastAsia="仿宋"/>
          <w:sz w:val="28"/>
          <w:szCs w:val="28"/>
          <w:highlight w:val="none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附件4</w:t>
      </w:r>
    </w:p>
    <w:p w14:paraId="0E1AD749"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  <w:t>法定代表人证明书</w:t>
      </w:r>
    </w:p>
    <w:p w14:paraId="0DFBECB4">
      <w:pPr>
        <w:spacing w:after="160" w:line="360" w:lineRule="auto"/>
        <w:ind w:firstLine="420"/>
        <w:rPr>
          <w:rFonts w:ascii="Times New Roman" w:hAnsi="Times New Roman" w:eastAsia="仿宋"/>
          <w:highlight w:val="none"/>
        </w:rPr>
      </w:pPr>
    </w:p>
    <w:p w14:paraId="69CD9C48">
      <w:pPr>
        <w:spacing w:after="160" w:line="360" w:lineRule="auto"/>
        <w:ind w:firstLine="48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名称：</w:t>
      </w:r>
    </w:p>
    <w:p w14:paraId="53071A8E">
      <w:pPr>
        <w:spacing w:after="160" w:line="360" w:lineRule="auto"/>
        <w:ind w:firstLine="48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成立时间：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65FBAF0C">
      <w:pPr>
        <w:spacing w:after="160" w:line="360" w:lineRule="auto"/>
        <w:ind w:firstLine="48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经营期限：</w:t>
      </w:r>
    </w:p>
    <w:p w14:paraId="161D89B7">
      <w:pPr>
        <w:spacing w:after="160" w:line="360" w:lineRule="auto"/>
        <w:ind w:firstLine="48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姓名：性别：年龄：职务：</w:t>
      </w:r>
    </w:p>
    <w:p w14:paraId="5087F975">
      <w:pPr>
        <w:spacing w:after="160" w:line="360" w:lineRule="auto"/>
        <w:ind w:firstLine="48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系（申请人名称）的法定代表人。（如涉及）</w:t>
      </w:r>
    </w:p>
    <w:p w14:paraId="6CDBA8D6">
      <w:pPr>
        <w:spacing w:after="160" w:line="360" w:lineRule="auto"/>
        <w:ind w:firstLine="96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特此证明。</w:t>
      </w:r>
    </w:p>
    <w:p w14:paraId="682DC071">
      <w:pPr>
        <w:spacing w:after="160" w:line="360" w:lineRule="auto"/>
        <w:ind w:firstLine="492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146E79B">
      <w:pPr>
        <w:spacing w:after="160" w:line="360" w:lineRule="auto"/>
        <w:ind w:firstLine="484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（加盖公章（鲜章））</w:t>
      </w:r>
    </w:p>
    <w:p w14:paraId="6B81A67B">
      <w:pPr>
        <w:spacing w:after="160" w:line="360" w:lineRule="auto"/>
        <w:ind w:firstLine="484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D78A256">
      <w:pPr>
        <w:spacing w:after="160" w:line="360" w:lineRule="auto"/>
        <w:ind w:firstLine="484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3B773DF7">
      <w:pPr>
        <w:spacing w:after="160" w:line="360" w:lineRule="auto"/>
        <w:ind w:firstLine="48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注：</w:t>
      </w:r>
    </w:p>
    <w:p w14:paraId="25A7ABB9">
      <w:pPr>
        <w:spacing w:after="160" w:line="36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须附法定代表人的身份证复印件（提供正反面）；</w:t>
      </w:r>
    </w:p>
    <w:p w14:paraId="7D8CE15A">
      <w:pPr>
        <w:spacing w:after="160" w:line="360" w:lineRule="auto"/>
        <w:ind w:firstLine="960" w:firstLineChars="300"/>
        <w:rPr>
          <w:rFonts w:hint="eastAsia" w:ascii="黑体" w:hAnsi="宋体" w:eastAsia="仿宋_GB2312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法定代表人直接参与时提供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517A214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77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1500"/>
      </w:tabs>
    </w:pPr>
    <w:rPr>
      <w:rFonts w:ascii="宋体" w:hAnsi="宋体" w:eastAsia="宋体"/>
      <w:sz w:val="24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2026-08-05T03:45:48Z</dcterms:created>
  <dc:creator>CGB</dc:creator>
  <cp:lastModifiedBy>CGB</cp:lastModifiedBy>
  <dcterms:modified xsi:type="dcterms:W3CDTF">2026-08-05T03:46:02Z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eyJoZGlkIjoiOTcyOGNmMjgwNjNhNmM5MTI2Y2NhYjgwYTYxODgyZjAifQ==</vt:lpwstr>
  </property>
  <property fmtid="{D5CDD505-2E9C-101B-9397-08002B2CF9AE}" pid="4" name="ICV">
    <vt:lpwstr>45D6CFD6B56A4F8A825F307A4B6AF351_12</vt:lpwstr>
  </property>
</Properties>
</file>