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AA3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附件1</w:t>
      </w:r>
    </w:p>
    <w:p w14:paraId="693D391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节能改造服务要求</w:t>
      </w:r>
    </w:p>
    <w:p w14:paraId="5303DD9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2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一、基本情况</w:t>
      </w:r>
    </w:p>
    <w:p w14:paraId="4E23FC65">
      <w:pPr>
        <w:pStyle w:val="6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我院拟采购节能改造服务，采用能源合作模式，服务期为5-10年（各公司根据自身实际情况进行确定）。旨在通过系统性节能改造（针对全院现有各类非节能灯具进行替换升级），降低医院运营成本，减少碳排放，提升用能精细化管理水平。现面向市场充分调研本项目的运行模式、市场价格和服务方案等，为后续招标采购工作做好铺垫。</w:t>
      </w:r>
    </w:p>
    <w:p w14:paraId="488AC7BC">
      <w:pPr>
        <w:pStyle w:val="6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成都市新津区人民医院新院区占地面积约115亩，总建筑面积13.5万㎡，编制床位680张。本次节能升级改造覆盖全院所有区域（综合楼非特殊科室、特殊科室、感染楼等），主要内容包括：</w:t>
      </w:r>
    </w:p>
    <w:p w14:paraId="595B33BC">
      <w:pPr>
        <w:pStyle w:val="6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节电改造：将现有非节能灯具替换为高效LED灯具，优化照明控制。</w:t>
      </w:r>
    </w:p>
    <w:p w14:paraId="376C1F40">
      <w:pPr>
        <w:pStyle w:val="6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highlight w:val="none"/>
          <w:shd w:val="clear" w:fill="FFFFFF"/>
          <w:lang w:val="en-US" w:eastAsia="zh-CN"/>
        </w:rPr>
        <w:t>节水改造：地下管网查漏治漏、用水器具节水改造（龙头、便器、花洒等）、建设智能节水监管平台。</w:t>
      </w:r>
    </w:p>
    <w:p w14:paraId="509D9EB8">
      <w:pPr>
        <w:pStyle w:val="6"/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服务内容：供应商负责投资、设计、采购、施工、运维及服务期内的设备维护、更换、数据监测与节能效益保障，通过节能效益分享或固定服务费模式回收投资。</w:t>
      </w:r>
    </w:p>
    <w:p w14:paraId="11B3E6A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节能改造技术要求</w:t>
      </w:r>
    </w:p>
    <w:p w14:paraId="7D73B82D">
      <w:pPr>
        <w:pStyle w:val="6"/>
        <w:widowControl/>
        <w:spacing w:line="360" w:lineRule="auto"/>
        <w:rPr>
          <w:rFonts w:ascii="宋体" w:hAnsi="宋体" w:eastAsia="宋体"/>
          <w:b/>
        </w:rPr>
      </w:pPr>
    </w:p>
    <w:p w14:paraId="5EB792DC">
      <w:pPr>
        <w:pStyle w:val="6"/>
        <w:widowControl/>
        <w:spacing w:line="360" w:lineRule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（一）节能改造</w:t>
      </w:r>
    </w:p>
    <w:p w14:paraId="738623A6">
      <w:pPr>
        <w:pStyle w:val="6"/>
        <w:widowControl/>
        <w:spacing w:line="360" w:lineRule="auto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灯具替换：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严格按照现有灯具型号、数量一对一替换为LED节能灯具，确保光效、色温、显色指数满足医疗场景需求（病房区域需柔和无眩光，诊疗区域照度充足）。主要灯具类型及数量如下：</w:t>
      </w:r>
    </w:p>
    <w:p w14:paraId="199C7DDA">
      <w:pPr>
        <w:pStyle w:val="6"/>
        <w:widowControl/>
        <w:spacing w:line="360" w:lineRule="auto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综合楼非特殊科室：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各类筒灯、格栅灯、防雾筒灯、透光灯盘等共计约11,000余盏。</w:t>
      </w:r>
    </w:p>
    <w:tbl>
      <w:tblPr>
        <w:tblStyle w:val="7"/>
        <w:tblW w:w="48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9"/>
        <w:gridCol w:w="1781"/>
        <w:gridCol w:w="1146"/>
        <w:gridCol w:w="1275"/>
        <w:gridCol w:w="2708"/>
      </w:tblGrid>
      <w:tr w14:paraId="1A4A9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DDBA56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灯具类型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A04B5B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型号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A289C3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功率（W）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372C32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灯具合计（盏/套）</w:t>
            </w:r>
          </w:p>
        </w:tc>
        <w:tc>
          <w:tcPr>
            <w:tcW w:w="1657" w:type="pct"/>
            <w:vAlign w:val="center"/>
          </w:tcPr>
          <w:p w14:paraId="10E58EE6">
            <w:pPr>
              <w:jc w:val="center"/>
              <w:rPr>
                <w:rFonts w:cs="Times New Roman" w:asciiTheme="minorEastAsia" w:hAnsiTheme="minorEastAsia"/>
                <w:b/>
                <w:bCs/>
                <w:szCs w:val="21"/>
              </w:rPr>
            </w:pPr>
            <w:r>
              <w:rPr>
                <w:rFonts w:hint="eastAsia" w:cs="微软雅黑" w:asciiTheme="minorEastAsia" w:hAnsiTheme="minorEastAsia"/>
                <w:b/>
                <w:bCs/>
                <w:szCs w:val="21"/>
              </w:rPr>
              <w:t>备注</w:t>
            </w:r>
          </w:p>
        </w:tc>
      </w:tr>
      <w:tr w14:paraId="56DC6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842A0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31CF99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A962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F22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90AF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657" w:type="pct"/>
            <w:vAlign w:val="center"/>
          </w:tcPr>
          <w:p w14:paraId="673AE8C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</w:t>
            </w:r>
          </w:p>
        </w:tc>
      </w:tr>
      <w:tr w14:paraId="0F3B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EA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653866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6703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000E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8567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1657" w:type="pct"/>
            <w:vAlign w:val="center"/>
          </w:tcPr>
          <w:p w14:paraId="79AB816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</w:t>
            </w:r>
          </w:p>
        </w:tc>
      </w:tr>
      <w:tr w14:paraId="26A2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5A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4ABFD4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F33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194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EEF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57" w:type="pct"/>
            <w:vAlign w:val="center"/>
          </w:tcPr>
          <w:p w14:paraId="5070E9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</w:t>
            </w:r>
          </w:p>
        </w:tc>
      </w:tr>
      <w:tr w14:paraId="1B1B4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4E3D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1276C0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B763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B10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0336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1645</w:t>
            </w:r>
          </w:p>
        </w:tc>
        <w:tc>
          <w:tcPr>
            <w:tcW w:w="1657" w:type="pct"/>
            <w:vAlign w:val="center"/>
          </w:tcPr>
          <w:p w14:paraId="04FE932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门诊、住院部公共区域及病房（用量最大）</w:t>
            </w:r>
          </w:p>
        </w:tc>
      </w:tr>
      <w:tr w14:paraId="1996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E02B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492DD5F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11C6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1E99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263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2794</w:t>
            </w:r>
          </w:p>
        </w:tc>
        <w:tc>
          <w:tcPr>
            <w:tcW w:w="1657" w:type="pct"/>
            <w:vAlign w:val="center"/>
          </w:tcPr>
          <w:p w14:paraId="778597B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门诊、住院部公共区域及病房（用量最大）</w:t>
            </w:r>
          </w:p>
        </w:tc>
      </w:tr>
      <w:tr w14:paraId="3E38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C7EDD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</w:t>
            </w:r>
          </w:p>
          <w:p w14:paraId="78ECB5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B9E9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EAAC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71F1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1657" w:type="pct"/>
            <w:vAlign w:val="center"/>
          </w:tcPr>
          <w:p w14:paraId="00AD386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门诊、住院部公共区域及病房</w:t>
            </w:r>
          </w:p>
        </w:tc>
      </w:tr>
      <w:tr w14:paraId="6E94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85AB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明装双头格栅灯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B7C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F38D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2*15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716B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344</w:t>
            </w:r>
          </w:p>
        </w:tc>
        <w:tc>
          <w:tcPr>
            <w:tcW w:w="1657" w:type="pct"/>
            <w:vAlign w:val="center"/>
          </w:tcPr>
          <w:p w14:paraId="497E37C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门诊诊疗区域、护士站</w:t>
            </w:r>
          </w:p>
        </w:tc>
      </w:tr>
      <w:tr w14:paraId="15F8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267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明装双头格栅灯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328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D7E18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2*12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642B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224</w:t>
            </w:r>
          </w:p>
        </w:tc>
        <w:tc>
          <w:tcPr>
            <w:tcW w:w="1657" w:type="pct"/>
            <w:vAlign w:val="center"/>
          </w:tcPr>
          <w:p w14:paraId="657645E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门诊诊疗区域、护士站</w:t>
            </w:r>
          </w:p>
        </w:tc>
      </w:tr>
      <w:tr w14:paraId="188F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E79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嵌入式防雾筒灯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7ED9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252A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E7B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911</w:t>
            </w:r>
          </w:p>
        </w:tc>
        <w:tc>
          <w:tcPr>
            <w:tcW w:w="1657" w:type="pct"/>
            <w:vAlign w:val="center"/>
          </w:tcPr>
          <w:p w14:paraId="7D4C885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卫生间、洗漱间等潮湿区域</w:t>
            </w:r>
          </w:p>
        </w:tc>
      </w:tr>
      <w:tr w14:paraId="0FB2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20C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嵌入式防雾筒灯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13D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2EBA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987D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34</w:t>
            </w:r>
          </w:p>
        </w:tc>
        <w:tc>
          <w:tcPr>
            <w:tcW w:w="1657" w:type="pct"/>
            <w:vAlign w:val="center"/>
          </w:tcPr>
          <w:p w14:paraId="73F5693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卫生间、洗漱间等潮湿区域</w:t>
            </w:r>
          </w:p>
        </w:tc>
      </w:tr>
      <w:tr w14:paraId="68DE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B3BA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嵌入式防雾筒灯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200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0D0F3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BE13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196</w:t>
            </w:r>
          </w:p>
        </w:tc>
        <w:tc>
          <w:tcPr>
            <w:tcW w:w="1657" w:type="pct"/>
            <w:vAlign w:val="center"/>
          </w:tcPr>
          <w:p w14:paraId="63070D4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卫生间、洗漱间等潮湿区域</w:t>
            </w:r>
          </w:p>
        </w:tc>
      </w:tr>
      <w:tr w14:paraId="05CB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EC0B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嵌入式防雾筒灯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EE16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8268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1CFD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45</w:t>
            </w:r>
          </w:p>
        </w:tc>
        <w:tc>
          <w:tcPr>
            <w:tcW w:w="1657" w:type="pct"/>
            <w:vAlign w:val="center"/>
          </w:tcPr>
          <w:p w14:paraId="28B7462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卫生间、洗漱间等潮湿区域</w:t>
            </w:r>
          </w:p>
        </w:tc>
      </w:tr>
      <w:tr w14:paraId="4D2A2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C7B3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嵌入式防雾筒灯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D9FF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13DA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05429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  <w:tc>
          <w:tcPr>
            <w:tcW w:w="1657" w:type="pct"/>
            <w:vAlign w:val="center"/>
          </w:tcPr>
          <w:p w14:paraId="4342A95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卫生间、洗漱间等潮湿区域</w:t>
            </w:r>
          </w:p>
        </w:tc>
      </w:tr>
      <w:tr w14:paraId="58C6E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D375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F72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600mmX600mm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4AD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026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849</w:t>
            </w:r>
          </w:p>
        </w:tc>
        <w:tc>
          <w:tcPr>
            <w:tcW w:w="1657" w:type="pct"/>
            <w:vAlign w:val="center"/>
          </w:tcPr>
          <w:p w14:paraId="592F8B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67EB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CAD8C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1CF0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600mmX600mm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4AF7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A62B7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522</w:t>
            </w:r>
          </w:p>
        </w:tc>
        <w:tc>
          <w:tcPr>
            <w:tcW w:w="1657" w:type="pct"/>
            <w:vAlign w:val="center"/>
          </w:tcPr>
          <w:p w14:paraId="7E36CD3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43B1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F9BD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6A6E9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200mmX1200mm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AE3C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82776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1853</w:t>
            </w:r>
          </w:p>
        </w:tc>
        <w:tc>
          <w:tcPr>
            <w:tcW w:w="1657" w:type="pct"/>
            <w:vAlign w:val="center"/>
          </w:tcPr>
          <w:p w14:paraId="5BDCFE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门诊大厅、候诊区、走廊（用量较大）</w:t>
            </w:r>
          </w:p>
        </w:tc>
      </w:tr>
      <w:tr w14:paraId="5C56C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4EEE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4A6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300mmX1200mm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B654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32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4202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507</w:t>
            </w:r>
          </w:p>
        </w:tc>
        <w:tc>
          <w:tcPr>
            <w:tcW w:w="1657" w:type="pct"/>
            <w:vAlign w:val="center"/>
          </w:tcPr>
          <w:p w14:paraId="6C58C21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050F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A5FE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DE85F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300mmX1200mm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9FD2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EFDB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123</w:t>
            </w:r>
          </w:p>
        </w:tc>
        <w:tc>
          <w:tcPr>
            <w:tcW w:w="1657" w:type="pct"/>
            <w:vAlign w:val="center"/>
          </w:tcPr>
          <w:p w14:paraId="1324340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54BB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6711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88C2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300mmX1200mm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0150D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48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FC5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28</w:t>
            </w:r>
          </w:p>
        </w:tc>
        <w:tc>
          <w:tcPr>
            <w:tcW w:w="1657" w:type="pct"/>
            <w:vAlign w:val="center"/>
          </w:tcPr>
          <w:p w14:paraId="3E49A5D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7E34B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53A6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C0C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300mmX600mm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2B8D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24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EF46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726</w:t>
            </w:r>
          </w:p>
        </w:tc>
        <w:tc>
          <w:tcPr>
            <w:tcW w:w="1657" w:type="pct"/>
            <w:vAlign w:val="center"/>
          </w:tcPr>
          <w:p w14:paraId="7868083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7C46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DD2F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透光灯盘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0639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600mmX1200mm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5033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64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7D66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113</w:t>
            </w:r>
          </w:p>
        </w:tc>
        <w:tc>
          <w:tcPr>
            <w:tcW w:w="1657" w:type="pct"/>
            <w:vAlign w:val="center"/>
          </w:tcPr>
          <w:p w14:paraId="3D8EEE5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门诊大厅、候诊区、走廊</w:t>
            </w:r>
          </w:p>
        </w:tc>
      </w:tr>
      <w:tr w14:paraId="6C6B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77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18A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嵌入式并排筒灯</w:t>
            </w:r>
          </w:p>
        </w:tc>
        <w:tc>
          <w:tcPr>
            <w:tcW w:w="109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2F78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4英寸</w:t>
            </w:r>
          </w:p>
        </w:tc>
        <w:tc>
          <w:tcPr>
            <w:tcW w:w="701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F43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2*15</w:t>
            </w:r>
          </w:p>
        </w:tc>
        <w:tc>
          <w:tcPr>
            <w:tcW w:w="780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24CAA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1657" w:type="pct"/>
            <w:vAlign w:val="center"/>
          </w:tcPr>
          <w:p w14:paraId="0E527F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门诊诊疗区域、护士站</w:t>
            </w:r>
          </w:p>
        </w:tc>
      </w:tr>
    </w:tbl>
    <w:p w14:paraId="20F07333">
      <w:pPr>
        <w:pStyle w:val="6"/>
        <w:widowControl/>
        <w:spacing w:before="120" w:line="420" w:lineRule="atLeast"/>
        <w:ind w:right="66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</w:rPr>
        <w:t>综合楼特殊科室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：LED防水防尘灯、面板灯、筒灯等共计约1,600余盏</w:t>
      </w:r>
    </w:p>
    <w:tbl>
      <w:tblPr>
        <w:tblStyle w:val="7"/>
        <w:tblW w:w="81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1"/>
        <w:gridCol w:w="1781"/>
        <w:gridCol w:w="932"/>
        <w:gridCol w:w="1368"/>
        <w:gridCol w:w="2330"/>
      </w:tblGrid>
      <w:tr w14:paraId="7F91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0FA04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灯具类型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EDE26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型号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CD078E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功率（W）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9B4D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灯具合计（盏/套）</w:t>
            </w:r>
          </w:p>
        </w:tc>
        <w:tc>
          <w:tcPr>
            <w:tcW w:w="2330" w:type="dxa"/>
            <w:vAlign w:val="center"/>
          </w:tcPr>
          <w:p w14:paraId="41E731CB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备注</w:t>
            </w:r>
          </w:p>
        </w:tc>
      </w:tr>
      <w:tr w14:paraId="5D95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2091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LED防水防尘灯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A173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5寸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703C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08FAC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82</w:t>
            </w:r>
          </w:p>
        </w:tc>
        <w:tc>
          <w:tcPr>
            <w:tcW w:w="2330" w:type="dxa"/>
            <w:vAlign w:val="center"/>
          </w:tcPr>
          <w:p w14:paraId="6E3712E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行政楼走廊、楼梯间等公共区域</w:t>
            </w:r>
          </w:p>
        </w:tc>
      </w:tr>
      <w:tr w14:paraId="5A5B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B7E2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7F84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1200mmX300mm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582C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40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C91A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864</w:t>
            </w:r>
          </w:p>
        </w:tc>
        <w:tc>
          <w:tcPr>
            <w:tcW w:w="2330" w:type="dxa"/>
            <w:vAlign w:val="center"/>
          </w:tcPr>
          <w:p w14:paraId="747C44A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办公室（用量最大）</w:t>
            </w:r>
          </w:p>
        </w:tc>
      </w:tr>
      <w:tr w14:paraId="35F4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F4DE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C3B6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600mmX600mm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3B7A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36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0473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253</w:t>
            </w:r>
          </w:p>
        </w:tc>
        <w:tc>
          <w:tcPr>
            <w:tcW w:w="2330" w:type="dxa"/>
            <w:vAlign w:val="center"/>
          </w:tcPr>
          <w:p w14:paraId="11E731F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办公室、会议室</w:t>
            </w:r>
          </w:p>
        </w:tc>
      </w:tr>
      <w:tr w14:paraId="7235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DD949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F2BF1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300mmX600mm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B27A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AFFC72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330" w:type="dxa"/>
            <w:vAlign w:val="center"/>
          </w:tcPr>
          <w:p w14:paraId="0AC8E8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小型办公室、茶水间</w:t>
            </w:r>
          </w:p>
        </w:tc>
      </w:tr>
      <w:tr w14:paraId="62CB9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2384B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11E1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300mmX300mm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A098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319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56</w:t>
            </w:r>
          </w:p>
        </w:tc>
        <w:tc>
          <w:tcPr>
            <w:tcW w:w="2330" w:type="dxa"/>
            <w:vAlign w:val="center"/>
          </w:tcPr>
          <w:p w14:paraId="26D167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小型办公室、茶水间</w:t>
            </w:r>
          </w:p>
        </w:tc>
      </w:tr>
      <w:tr w14:paraId="1C837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8967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壁装双管荧光灯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CD59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T5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2B2B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36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5125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2330" w:type="dxa"/>
            <w:vAlign w:val="center"/>
          </w:tcPr>
          <w:p w14:paraId="73F646F7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楼梯间、卫生间</w:t>
            </w:r>
          </w:p>
        </w:tc>
      </w:tr>
      <w:tr w14:paraId="569B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D338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LED筒灯</w:t>
            </w:r>
          </w:p>
        </w:tc>
        <w:tc>
          <w:tcPr>
            <w:tcW w:w="0" w:type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510F0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5寸</w:t>
            </w:r>
          </w:p>
        </w:tc>
        <w:tc>
          <w:tcPr>
            <w:tcW w:w="93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F103E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136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86B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336</w:t>
            </w:r>
          </w:p>
        </w:tc>
        <w:tc>
          <w:tcPr>
            <w:tcW w:w="2330" w:type="dxa"/>
            <w:vAlign w:val="center"/>
          </w:tcPr>
          <w:p w14:paraId="43943AE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走廊、会议室周边</w:t>
            </w:r>
          </w:p>
        </w:tc>
      </w:tr>
    </w:tbl>
    <w:p w14:paraId="423B74CD">
      <w:pPr>
        <w:pStyle w:val="6"/>
        <w:widowControl/>
        <w:spacing w:before="120" w:line="420" w:lineRule="atLeast"/>
        <w:ind w:right="66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</w:rPr>
        <w:t>感染楼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：面板灯、筒灯、防雾筒灯等共计约600余盏</w:t>
      </w:r>
    </w:p>
    <w:tbl>
      <w:tblPr>
        <w:tblStyle w:val="7"/>
        <w:tblW w:w="8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5"/>
        <w:gridCol w:w="1573"/>
        <w:gridCol w:w="1275"/>
        <w:gridCol w:w="1340"/>
        <w:gridCol w:w="2242"/>
      </w:tblGrid>
      <w:tr w14:paraId="7175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0C3D08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灯具类型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148B0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型号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158AE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功率（W）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E4E3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灯具合计（盏/套）</w:t>
            </w:r>
          </w:p>
        </w:tc>
        <w:tc>
          <w:tcPr>
            <w:tcW w:w="2242" w:type="dxa"/>
            <w:vAlign w:val="center"/>
          </w:tcPr>
          <w:p w14:paraId="7BC3E7E5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</w:rPr>
              <w:t>备注</w:t>
            </w:r>
          </w:p>
        </w:tc>
      </w:tr>
      <w:tr w14:paraId="11334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87532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F0037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100*1200mm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B3188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9D8D6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87</w:t>
            </w:r>
          </w:p>
        </w:tc>
        <w:tc>
          <w:tcPr>
            <w:tcW w:w="2242" w:type="dxa"/>
            <w:vAlign w:val="center"/>
          </w:tcPr>
          <w:p w14:paraId="7690E77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病房、护士站</w:t>
            </w:r>
          </w:p>
        </w:tc>
      </w:tr>
      <w:tr w14:paraId="6EBD5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9E4B23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502F3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300*1200mm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A6D0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6E88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2242" w:type="dxa"/>
            <w:vAlign w:val="center"/>
          </w:tcPr>
          <w:p w14:paraId="0FBAF9FD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病房、护士站</w:t>
            </w:r>
          </w:p>
        </w:tc>
      </w:tr>
      <w:tr w14:paraId="3D3D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A6B42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LED面板灯盘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3A936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600*600mm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F3EC37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78D41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84</w:t>
            </w:r>
          </w:p>
        </w:tc>
        <w:tc>
          <w:tcPr>
            <w:tcW w:w="2242" w:type="dxa"/>
            <w:vAlign w:val="center"/>
          </w:tcPr>
          <w:p w14:paraId="66619F93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病房、护士站</w:t>
            </w:r>
          </w:p>
        </w:tc>
      </w:tr>
      <w:tr w14:paraId="53B5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901698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嵌入式筒灯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65932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4英寸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E16FE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0151A1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217</w:t>
            </w:r>
          </w:p>
        </w:tc>
        <w:tc>
          <w:tcPr>
            <w:tcW w:w="2242" w:type="dxa"/>
            <w:vAlign w:val="center"/>
          </w:tcPr>
          <w:p w14:paraId="67DACA78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病房、走廊</w:t>
            </w:r>
          </w:p>
        </w:tc>
      </w:tr>
      <w:tr w14:paraId="0CC6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04013D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嵌入式筒灯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15332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4英寸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6DC8B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1C1EC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42</w:t>
            </w:r>
          </w:p>
        </w:tc>
        <w:tc>
          <w:tcPr>
            <w:tcW w:w="2242" w:type="dxa"/>
            <w:vAlign w:val="center"/>
          </w:tcPr>
          <w:p w14:paraId="00FFBB91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病房、走廊</w:t>
            </w:r>
          </w:p>
        </w:tc>
      </w:tr>
      <w:tr w14:paraId="5942E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5AF05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嵌入式防雾筒灯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2482B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2英寸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EA80D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1813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54</w:t>
            </w:r>
          </w:p>
        </w:tc>
        <w:tc>
          <w:tcPr>
            <w:tcW w:w="2242" w:type="dxa"/>
            <w:vAlign w:val="center"/>
          </w:tcPr>
          <w:p w14:paraId="13F3012D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卫生间、洗漱间等潮湿区域</w:t>
            </w:r>
          </w:p>
        </w:tc>
      </w:tr>
      <w:tr w14:paraId="6766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E85CA0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嵌入式防雾筒灯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13F0BC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3英寸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9A042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A5F347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84</w:t>
            </w:r>
          </w:p>
        </w:tc>
        <w:tc>
          <w:tcPr>
            <w:tcW w:w="2242" w:type="dxa"/>
            <w:vAlign w:val="center"/>
          </w:tcPr>
          <w:p w14:paraId="32E617D6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卫生间、洗漱间等潮湿区域</w:t>
            </w:r>
          </w:p>
        </w:tc>
      </w:tr>
      <w:tr w14:paraId="54BC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82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E7880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嵌入式防雾筒灯</w:t>
            </w:r>
          </w:p>
        </w:tc>
        <w:tc>
          <w:tcPr>
            <w:tcW w:w="157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78C1CF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4英寸</w:t>
            </w:r>
          </w:p>
        </w:tc>
        <w:tc>
          <w:tcPr>
            <w:tcW w:w="12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96015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134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1C77BA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2242" w:type="dxa"/>
            <w:vAlign w:val="center"/>
          </w:tcPr>
          <w:p w14:paraId="56B0F8F0">
            <w:pPr>
              <w:spacing w:before="120" w:after="120" w:line="288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卫生间、洗漱间等潮湿区域</w:t>
            </w:r>
          </w:p>
        </w:tc>
      </w:tr>
    </w:tbl>
    <w:p w14:paraId="1D749047">
      <w:pPr>
        <w:pStyle w:val="6"/>
        <w:widowControl/>
        <w:spacing w:line="360" w:lineRule="auto"/>
        <w:ind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控制策略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：保留现有“开启一半灯具”的运行模式，新灯具需支持调光功能（住院、急诊区域可按需调暗），进一步节能。</w:t>
      </w:r>
    </w:p>
    <w:p w14:paraId="0E7674B1">
      <w:pPr>
        <w:pStyle w:val="6"/>
        <w:widowControl/>
        <w:spacing w:line="360" w:lineRule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（二）节水改造</w:t>
      </w:r>
    </w:p>
    <w:p w14:paraId="36397E63">
      <w:pPr>
        <w:pStyle w:val="6"/>
        <w:widowControl/>
        <w:spacing w:line="360" w:lineRule="auto"/>
        <w:ind w:firstLine="643" w:firstLineChars="20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  <w:lang w:eastAsia="zh-CN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F1115"/>
          <w:sz w:val="32"/>
          <w:szCs w:val="32"/>
        </w:rPr>
        <w:t>地下管网查漏治漏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F111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  <w:lang w:eastAsia="zh-CN"/>
        </w:rPr>
        <w:t>对全院供水管网进行全面探测，修复跑冒滴漏点，更换破损严重的老旧管道。管材选用PE、PVC或PPR等符合国家标准的环保管材，埋深及施工符合《给水排水管道工程施工及验收规范》（GB50268-2008）。完善计量设施，每栋建筑安装独立远传水表，实现DMA分区计量。</w:t>
      </w:r>
    </w:p>
    <w:p w14:paraId="7A94CEF2">
      <w:pPr>
        <w:pStyle w:val="6"/>
        <w:keepNext w:val="0"/>
        <w:keepLines w:val="0"/>
        <w:widowControl/>
        <w:suppressLineNumbers w:val="0"/>
        <w:spacing w:before="0" w:beforeAutospacing="0" w:after="120" w:afterAutospacing="0" w:line="420" w:lineRule="atLeast"/>
        <w:ind w:right="660" w:firstLine="643" w:firstLineChars="200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F1115"/>
          <w:sz w:val="32"/>
          <w:szCs w:val="32"/>
        </w:rPr>
        <w:t>用水器具</w:t>
      </w:r>
      <w:r>
        <w:rPr>
          <w:rStyle w:val="10"/>
          <w:rFonts w:hint="eastAsia" w:ascii="方正仿宋_GB2312" w:hAnsi="方正仿宋_GB2312" w:eastAsia="方正仿宋_GB2312" w:cs="方正仿宋_GB2312"/>
          <w:b/>
          <w:bCs/>
          <w:color w:val="0F1115"/>
          <w:sz w:val="32"/>
          <w:szCs w:val="32"/>
          <w:lang w:val="en-US" w:eastAsia="zh-CN"/>
        </w:rPr>
        <w:t>明细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1901"/>
        <w:gridCol w:w="1821"/>
        <w:gridCol w:w="2441"/>
      </w:tblGrid>
      <w:tr w14:paraId="5031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5362035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bookmarkStart w:id="0" w:name="OLE_LINK1" w:colFirst="0" w:colLast="2"/>
            <w:r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901" w:type="dxa"/>
          </w:tcPr>
          <w:p w14:paraId="43CD918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821" w:type="dxa"/>
          </w:tcPr>
          <w:p w14:paraId="3BA411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441" w:type="dxa"/>
          </w:tcPr>
          <w:p w14:paraId="0808BCC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color w:val="0F1115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bookmarkEnd w:id="0"/>
      <w:tr w14:paraId="26EF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65D9805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  <w:t>拖布龙头</w:t>
            </w:r>
          </w:p>
        </w:tc>
        <w:tc>
          <w:tcPr>
            <w:tcW w:w="1901" w:type="dxa"/>
          </w:tcPr>
          <w:p w14:paraId="3E3B0CDF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821" w:type="dxa"/>
          </w:tcPr>
          <w:p w14:paraId="32E0BA0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2441" w:type="dxa"/>
          </w:tcPr>
          <w:p w14:paraId="2450201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需改造</w:t>
            </w:r>
          </w:p>
        </w:tc>
      </w:tr>
      <w:tr w14:paraId="3818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7852EC5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  <w:t>普通面盆龙头</w:t>
            </w:r>
          </w:p>
        </w:tc>
        <w:tc>
          <w:tcPr>
            <w:tcW w:w="1901" w:type="dxa"/>
          </w:tcPr>
          <w:p w14:paraId="3E25909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360</w:t>
            </w:r>
          </w:p>
        </w:tc>
        <w:tc>
          <w:tcPr>
            <w:tcW w:w="1821" w:type="dxa"/>
          </w:tcPr>
          <w:p w14:paraId="4E4C971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2441" w:type="dxa"/>
          </w:tcPr>
          <w:p w14:paraId="1A82179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需改造</w:t>
            </w:r>
          </w:p>
        </w:tc>
      </w:tr>
      <w:tr w14:paraId="16FE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65C2A0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  <w:t>感应小便斗</w:t>
            </w:r>
          </w:p>
        </w:tc>
        <w:tc>
          <w:tcPr>
            <w:tcW w:w="1901" w:type="dxa"/>
          </w:tcPr>
          <w:p w14:paraId="162EB8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1821" w:type="dxa"/>
          </w:tcPr>
          <w:p w14:paraId="6BF896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只</w:t>
            </w:r>
          </w:p>
        </w:tc>
        <w:tc>
          <w:tcPr>
            <w:tcW w:w="2441" w:type="dxa"/>
          </w:tcPr>
          <w:p w14:paraId="7BE20629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vertAlign w:val="baseline"/>
              </w:rPr>
            </w:pPr>
            <w:r>
              <w:rPr>
                <w:rFonts w:hint="eastAsia" w:ascii="Segoe UI" w:hAnsi="Segoe UI" w:eastAsia="宋体" w:cs="Segoe UI"/>
                <w:color w:val="0F1115"/>
                <w:sz w:val="24"/>
                <w:szCs w:val="24"/>
                <w:vertAlign w:val="baseline"/>
                <w:lang w:val="en-US" w:eastAsia="zh-CN"/>
              </w:rPr>
              <w:t>需改造</w:t>
            </w:r>
          </w:p>
        </w:tc>
      </w:tr>
      <w:tr w14:paraId="23C0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04E3ADD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  <w:t>脚踏延时蹲厕</w:t>
            </w:r>
          </w:p>
        </w:tc>
        <w:tc>
          <w:tcPr>
            <w:tcW w:w="1901" w:type="dxa"/>
          </w:tcPr>
          <w:p w14:paraId="4E86FBBC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821" w:type="dxa"/>
          </w:tcPr>
          <w:p w14:paraId="17E2F8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2441" w:type="dxa"/>
          </w:tcPr>
          <w:p w14:paraId="3F06F5D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需改造</w:t>
            </w:r>
          </w:p>
        </w:tc>
      </w:tr>
      <w:tr w14:paraId="01644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9" w:type="dxa"/>
          </w:tcPr>
          <w:p w14:paraId="1683B873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  <w:t>淋浴花洒</w:t>
            </w:r>
          </w:p>
        </w:tc>
        <w:tc>
          <w:tcPr>
            <w:tcW w:w="1901" w:type="dxa"/>
          </w:tcPr>
          <w:p w14:paraId="2B6717A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1821" w:type="dxa"/>
          </w:tcPr>
          <w:p w14:paraId="38D6541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2441" w:type="dxa"/>
          </w:tcPr>
          <w:p w14:paraId="0A09D72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660"/>
              <w:jc w:val="center"/>
              <w:rPr>
                <w:rFonts w:hint="default" w:ascii="Segoe UI" w:hAnsi="Segoe UI" w:eastAsia="Segoe UI" w:cs="Segoe UI"/>
                <w:color w:val="0F1115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color w:val="0F1115"/>
                <w:sz w:val="24"/>
                <w:szCs w:val="24"/>
                <w:lang w:val="en-US" w:eastAsia="zh-CN"/>
              </w:rPr>
              <w:t>需改造</w:t>
            </w:r>
          </w:p>
        </w:tc>
      </w:tr>
    </w:tbl>
    <w:p w14:paraId="41331A73">
      <w:pPr>
        <w:pStyle w:val="6"/>
        <w:widowControl/>
        <w:spacing w:line="360" w:lineRule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注：以上所列节电、节水设备清单为最基本节能清单，请各公司自行实地勘察后，结合贵公司专业编制新的节能方案。</w:t>
      </w:r>
    </w:p>
    <w:p w14:paraId="7CED3834">
      <w:pPr>
        <w:pStyle w:val="6"/>
        <w:widowControl/>
        <w:spacing w:line="360" w:lineRule="auto"/>
        <w:ind w:firstLine="640" w:firstLineChars="200"/>
        <w:rPr>
          <w:rStyle w:val="10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t>三、</w:t>
      </w:r>
      <w:r>
        <w:rPr>
          <w:rStyle w:val="10"/>
          <w:rFonts w:hint="eastAsia" w:ascii="黑体" w:hAnsi="黑体" w:eastAsia="黑体" w:cs="黑体"/>
          <w:b w:val="0"/>
          <w:bCs w:val="0"/>
          <w:color w:val="0F1115"/>
          <w:sz w:val="32"/>
          <w:szCs w:val="32"/>
        </w:rPr>
        <w:t>服务要求</w:t>
      </w:r>
    </w:p>
    <w:p w14:paraId="01C0A505">
      <w:pPr>
        <w:pStyle w:val="6"/>
        <w:widowControl/>
        <w:spacing w:line="360" w:lineRule="auto"/>
        <w:ind w:firstLine="643" w:firstLineChars="20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服务模式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供应商可采用合同能源管理（节能效益分享型），前期勘测、设计、设备采购、施工安装、调试；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  <w:lang w:val="en-US" w:eastAsia="zh-CN"/>
        </w:rPr>
        <w:t>服务期内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设备维修、维护、更换（含自然损耗及故障）；数据服务、节电效果持续跟踪；定期提交能耗分析报告，配合医院创建绿色医院。</w:t>
      </w:r>
    </w:p>
    <w:p w14:paraId="61CA8721">
      <w:pPr>
        <w:pStyle w:val="6"/>
        <w:widowControl/>
        <w:spacing w:after="120" w:line="420" w:lineRule="atLeast"/>
        <w:ind w:right="660" w:firstLine="643" w:firstLineChars="20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（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val="en-US" w:eastAsia="zh-CN"/>
        </w:rPr>
        <w:t>二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）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</w:rPr>
        <w:t>施工要求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不得影响医院正常运营，重点区域（急诊、手术室等）需夜间施工。施工过程应做好安全防护、降尘降噪，减少对患者及医护人员的干扰。</w:t>
      </w:r>
    </w:p>
    <w:p w14:paraId="2BFE258F">
      <w:pPr>
        <w:pStyle w:val="6"/>
        <w:widowControl/>
        <w:spacing w:after="120" w:line="420" w:lineRule="atLeast"/>
        <w:ind w:right="660" w:firstLine="643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val="en-US" w:eastAsia="zh-CN"/>
        </w:rPr>
        <w:t>(三）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</w:rPr>
        <w:t>验收标准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灯具照度、功率符合设计要求；管网打压试验合格，无渗漏；节水器具流量符合标准；智能平台运行稳定，数据准确。</w:t>
      </w:r>
    </w:p>
    <w:p w14:paraId="143A3E22">
      <w:pPr>
        <w:pStyle w:val="6"/>
        <w:widowControl/>
        <w:spacing w:after="120" w:line="420" w:lineRule="atLeast"/>
        <w:ind w:right="660" w:firstLine="643" w:firstLineChars="200"/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</w:pP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（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val="en-US" w:eastAsia="zh-CN"/>
        </w:rPr>
        <w:t>四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）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</w:rPr>
        <w:t>培训与移交</w:t>
      </w:r>
      <w:r>
        <w:rPr>
          <w:rStyle w:val="10"/>
          <w:rFonts w:hint="eastAsia" w:ascii="方正仿宋_GB2312" w:hAnsi="方正仿宋_GB2312" w:eastAsia="方正仿宋_GB2312" w:cs="方正仿宋_GB2312"/>
          <w:bCs/>
          <w:color w:val="0F1115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0F1115"/>
          <w:sz w:val="32"/>
          <w:szCs w:val="32"/>
        </w:rPr>
        <w:t>对医院后勤人员进行操作培训，提供完整的竣工资料、操作手册。服务期满后，所有设备完好移交医院，并提供三个月过渡期技术支持。</w:t>
      </w:r>
    </w:p>
    <w:p w14:paraId="35A25944">
      <w:pPr>
        <w:pStyle w:val="6"/>
        <w:widowControl/>
        <w:spacing w:line="240" w:lineRule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fill="FFFFFF"/>
          <w:lang w:val="en-US" w:eastAsia="zh-CN" w:bidi="ar-SA"/>
        </w:rPr>
        <w:br w:type="page"/>
      </w:r>
    </w:p>
    <w:p w14:paraId="5521E8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附件2</w:t>
      </w:r>
    </w:p>
    <w:tbl>
      <w:tblPr>
        <w:tblStyle w:val="7"/>
        <w:tblW w:w="141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99"/>
        <w:gridCol w:w="979"/>
        <w:gridCol w:w="407"/>
        <w:gridCol w:w="7440"/>
        <w:gridCol w:w="2289"/>
        <w:gridCol w:w="1493"/>
      </w:tblGrid>
      <w:tr w14:paraId="0E42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tblHeader/>
          <w:jc w:val="center"/>
        </w:trPr>
        <w:tc>
          <w:tcPr>
            <w:tcW w:w="141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8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节能改造采购项目询价单</w:t>
            </w:r>
          </w:p>
        </w:tc>
      </w:tr>
      <w:tr w14:paraId="71AE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tblHeader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591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65A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089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服务年限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147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0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供应商收益比例报价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8F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ascii="Segoe UI" w:hAnsi="Segoe UI" w:eastAsia="Segoe UI" w:cs="Segoe UI"/>
                <w:bCs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F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eastAsia" w:ascii="Segoe UI" w:hAnsi="Segoe UI" w:eastAsia="宋体" w:cs="Segoe UI"/>
                <w:bCs/>
                <w:kern w:val="0"/>
                <w:sz w:val="22"/>
                <w:szCs w:val="22"/>
                <w:lang w:val="en-US" w:eastAsia="zh-CN" w:bidi="ar"/>
              </w:rPr>
              <w:t>内容</w:t>
            </w:r>
          </w:p>
        </w:tc>
      </w:tr>
      <w:tr w14:paraId="0AD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5B71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Calibri" w:hAnsi="Segoe UI" w:eastAsia="宋体" w:cs="Segoe UI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F6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节电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BACB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DE1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节能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收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益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分享，供应商占节能收益的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</w:rPr>
              <w:t>%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采购人分享节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能收益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的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</w:rPr>
              <w:t>%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C38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F1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节电</w:t>
            </w:r>
          </w:p>
        </w:tc>
      </w:tr>
      <w:tr w14:paraId="28A6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15AE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  <w:r>
              <w:rPr>
                <w:rFonts w:hint="eastAsia" w:ascii="Calibri" w:hAnsi="Segoe UI" w:eastAsia="宋体" w:cs="Segoe UI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72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节水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C5D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DC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节能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收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益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分享，供应商占节能收益的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</w:rPr>
              <w:t>%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采购人分享节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eastAsia="zh-CN"/>
              </w:rPr>
              <w:t>能收益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</w:rPr>
              <w:t>的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  <w:u w:val="single"/>
              </w:rPr>
              <w:t xml:space="preserve"> </w:t>
            </w:r>
            <w:r>
              <w:rPr>
                <w:rFonts w:ascii="Calibri" w:hAnsi="宋体" w:eastAsia="宋体" w:cs="宋体"/>
                <w:sz w:val="22"/>
                <w:szCs w:val="24"/>
                <w:highlight w:val="none"/>
              </w:rPr>
              <w:t>%</w:t>
            </w:r>
            <w:r>
              <w:rPr>
                <w:rFonts w:hint="eastAsia" w:ascii="Calibri" w:hAnsi="宋体" w:eastAsia="宋体" w:cs="宋体"/>
                <w:sz w:val="22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43E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6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Segoe UI" w:eastAsia="宋体" w:cs="Segoe UI"/>
                <w:sz w:val="22"/>
                <w:szCs w:val="22"/>
                <w:lang w:val="en-US" w:eastAsia="zh-CN"/>
              </w:rPr>
              <w:t>节水</w:t>
            </w:r>
          </w:p>
        </w:tc>
      </w:tr>
      <w:tr w14:paraId="7915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FF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F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B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3FF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F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1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1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8C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EE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FA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B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6B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2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C6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3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58D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授权委托人（签字）：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1A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8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11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1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5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6D5969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737C0B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47CF4AB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附件3</w:t>
      </w:r>
    </w:p>
    <w:p w14:paraId="07F3E8C3">
      <w:pPr>
        <w:adjustRightIn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4435978F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6D444553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04940341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7A05F17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7057423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40747316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492EFA5F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0124D087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393541A7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EA8C5C0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1F4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38A510FE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22FA941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6F65E887">
      <w:pPr>
        <w:pStyle w:val="2"/>
        <w:keepNext w:val="0"/>
        <w:keepLines w:val="0"/>
        <w:pageBreakBefore w:val="0"/>
        <w:widowControl/>
        <w:tabs>
          <w:tab w:val="left" w:pos="15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3.非法定代表人参与时提供</w:t>
      </w:r>
    </w:p>
    <w:p w14:paraId="705A8B22">
      <w:pPr>
        <w:pStyle w:val="4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附件4</w:t>
      </w:r>
    </w:p>
    <w:p w14:paraId="363DCCBD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法定代表人证明书</w:t>
      </w:r>
    </w:p>
    <w:p w14:paraId="0C153963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6C36A4B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1A2A0E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B3C089B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E90664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2D1EDA84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66C5CB31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523759DE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BC6BB4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4C3D1DC6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719636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7F35E33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75F06AC7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166B53F1">
      <w:pPr>
        <w:spacing w:after="160" w:line="360" w:lineRule="auto"/>
        <w:ind w:firstLine="48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</w:t>
      </w:r>
    </w:p>
    <w:p w14:paraId="5616BB0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4A8963-1C4B-4757-9259-B63FCD8066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A8080E0-0C03-434A-91EC-AEABC605D53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FC6070-554C-4B46-B787-697B5B73C8C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17CB3CA-1929-4C1D-B8B3-9FB48CABF66C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955B7CC-C133-4312-8DEB-82FF1A65733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6" w:fontKey="{9C59EBC3-F8DE-46AB-A76D-9821628B57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CCB433A4-DD71-4A73-9798-D4D67120DA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0A4E"/>
    <w:rsid w:val="0EAC525A"/>
    <w:rsid w:val="31D02A3D"/>
    <w:rsid w:val="4191520C"/>
    <w:rsid w:val="4AEC6208"/>
    <w:rsid w:val="741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0"/>
      </w:tabs>
      <w:spacing w:after="120"/>
    </w:pPr>
  </w:style>
  <w:style w:type="paragraph" w:styleId="5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2026-03-24T08:11:58Z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