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A258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 w:ascii="宋体" w:hAnsi="宋体" w:eastAsia="宋体" w:cs="宋体"/>
          <w:color w:val="auto"/>
          <w:sz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u w:val="none"/>
          <w:lang w:val="en-US" w:eastAsia="zh-CN"/>
        </w:rPr>
        <w:t>新津区人民医院零星维护项目清单</w:t>
      </w:r>
    </w:p>
    <w:tbl>
      <w:tblPr>
        <w:tblStyle w:val="3"/>
        <w:tblW w:w="9344" w:type="dxa"/>
        <w:tblInd w:w="2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9"/>
        <w:gridCol w:w="1165"/>
        <w:gridCol w:w="1152"/>
        <w:gridCol w:w="2269"/>
        <w:gridCol w:w="1234"/>
        <w:gridCol w:w="615"/>
        <w:gridCol w:w="1170"/>
        <w:gridCol w:w="1170"/>
      </w:tblGrid>
      <w:tr w14:paraId="0AB87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5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51459F4">
            <w:pPr>
              <w:pStyle w:val="2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序号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A0C01D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　</w:t>
            </w:r>
          </w:p>
          <w:p w14:paraId="13AB1FF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维修服务名称</w:t>
            </w:r>
          </w:p>
          <w:p w14:paraId="52A50A6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1152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FEB791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服务涉及的内容</w:t>
            </w:r>
          </w:p>
        </w:tc>
        <w:tc>
          <w:tcPr>
            <w:tcW w:w="22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688894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具体服务描述及处理要求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98A15D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适用服务范围及计算规则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36796D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　</w:t>
            </w:r>
          </w:p>
          <w:p w14:paraId="1F4D7CA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单位</w:t>
            </w:r>
          </w:p>
          <w:p w14:paraId="5D611D7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FFFF00"/>
            <w:noWrap w:val="0"/>
            <w:vAlign w:val="center"/>
          </w:tcPr>
          <w:p w14:paraId="1E63361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工作量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FFFF00"/>
            <w:noWrap w:val="0"/>
            <w:vAlign w:val="center"/>
          </w:tcPr>
          <w:p w14:paraId="1AC3F69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单价</w:t>
            </w:r>
          </w:p>
        </w:tc>
      </w:tr>
      <w:tr w14:paraId="11D36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5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C1C1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65" w:type="dxa"/>
            <w:vMerge w:val="restart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3FCD7A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线路检查维护</w:t>
            </w:r>
          </w:p>
        </w:tc>
        <w:tc>
          <w:tcPr>
            <w:tcW w:w="1152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7A8107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户内线路故障（明线）</w:t>
            </w:r>
          </w:p>
        </w:tc>
        <w:tc>
          <w:tcPr>
            <w:tcW w:w="22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383C88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检查线路，确保正常通电及正常使用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215547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按处计算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D4BED4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处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5182E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3F7E9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FD17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5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C5DE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65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614D234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52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64F9BC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户内线路故障</w:t>
            </w:r>
          </w:p>
        </w:tc>
        <w:tc>
          <w:tcPr>
            <w:tcW w:w="22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C662AA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更换线路超过1m，及用材保障正常使用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44E692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按实计算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B6726E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M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3B384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1F306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C81F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855B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7C8733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更换锁具类</w:t>
            </w:r>
          </w:p>
        </w:tc>
        <w:tc>
          <w:tcPr>
            <w:tcW w:w="1152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8E0A42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门钥匙打不开、丢失、锁具损坏等</w:t>
            </w:r>
          </w:p>
        </w:tc>
        <w:tc>
          <w:tcPr>
            <w:tcW w:w="22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9D8841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更换相应锁具，达到正常使用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8494CA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按位置计算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D52636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处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6A111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00A22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89EB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2468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0D92A3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更换锁具类</w:t>
            </w:r>
          </w:p>
        </w:tc>
        <w:tc>
          <w:tcPr>
            <w:tcW w:w="1152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D54B8C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抽屉锁、衣柜锁更换</w:t>
            </w:r>
          </w:p>
        </w:tc>
        <w:tc>
          <w:tcPr>
            <w:tcW w:w="22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4A4C42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更换相应锁具，达到正常使用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98B353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按位置计算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FF716E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处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6B6CC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73B64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3D1C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5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8DE9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1EDCCB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墙体孔洞封填、美化处理</w:t>
            </w:r>
          </w:p>
        </w:tc>
        <w:tc>
          <w:tcPr>
            <w:tcW w:w="1152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8B73C3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墙体孔洞封填、美化处理</w:t>
            </w:r>
          </w:p>
        </w:tc>
        <w:tc>
          <w:tcPr>
            <w:tcW w:w="22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DB9034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墙体孔洞封填、美化处理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B0ACEF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按处计算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650457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处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75B3F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72200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5BF6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1EAD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42AFF6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更换门拉手、插销、抽屉轨道等</w:t>
            </w:r>
          </w:p>
        </w:tc>
        <w:tc>
          <w:tcPr>
            <w:tcW w:w="1152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0F6C20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门、窗、柜等五金配件的更换</w:t>
            </w:r>
          </w:p>
        </w:tc>
        <w:tc>
          <w:tcPr>
            <w:tcW w:w="22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19C52A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维修更换处理，达到正常使用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295CFA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按位置计算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CFEC3E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处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568C9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6C6A2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bookmarkEnd w:id="0"/>
      <w:tr w14:paraId="72854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108B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165" w:type="dxa"/>
            <w:vMerge w:val="restart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FA6B16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地面处理</w:t>
            </w:r>
          </w:p>
        </w:tc>
        <w:tc>
          <w:tcPr>
            <w:tcW w:w="1152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EEB5BE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地面凹凸不平、强度不够、起砂、有开裂沉降：(不足1㎡厚度5cm以内)</w:t>
            </w:r>
          </w:p>
        </w:tc>
        <w:tc>
          <w:tcPr>
            <w:tcW w:w="22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8F5703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清理基层、重新找平并养护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A84A44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不足1m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vertAlign w:val="superscript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修补按个计算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86597B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个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04088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45556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6BFA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1B00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165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F1563D5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52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C53D26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地面凹凸不平、强度不够、起砂、有开裂沉降：(超过1㎡厚度10cm以内)</w:t>
            </w:r>
          </w:p>
        </w:tc>
        <w:tc>
          <w:tcPr>
            <w:tcW w:w="22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B10FA7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清理基层、重新找平并养护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64A67E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超过1m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vertAlign w:val="superscript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修补按面积计算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105F3D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㎡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26954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51D2D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2439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9987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165" w:type="dxa"/>
            <w:vMerge w:val="restart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196CF5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屋面漏水修补</w:t>
            </w:r>
          </w:p>
        </w:tc>
        <w:tc>
          <w:tcPr>
            <w:tcW w:w="1152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0B7A3D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楼地面凹凸不平、强度不够、起砂、有开裂沉降：(不足1㎡)</w:t>
            </w:r>
          </w:p>
        </w:tc>
        <w:tc>
          <w:tcPr>
            <w:tcW w:w="22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A9260D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清理基层、重新找平并养护、做SBS防水处理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32033F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未超过1m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vertAlign w:val="superscript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修补按面积计算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D76DF1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个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38EB1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2BC80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6038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E3F7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165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B095DE6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52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C957F3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楼地面凹凸不平、强度不够、起砂、有开裂沉降：(超过1㎡)</w:t>
            </w:r>
          </w:p>
        </w:tc>
        <w:tc>
          <w:tcPr>
            <w:tcW w:w="22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60493C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清理基层、重新找平并养护、做SBS防水处理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232E77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超过1m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vertAlign w:val="superscript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修补按面积计算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A5B991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m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vertAlign w:val="superscript"/>
              </w:rPr>
              <w:t>2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58484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65116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2718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E3AF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165" w:type="dxa"/>
            <w:vMerge w:val="restart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4A8B0F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清水墙面修复</w:t>
            </w:r>
          </w:p>
        </w:tc>
        <w:tc>
          <w:tcPr>
            <w:tcW w:w="1152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7D0295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墙面空鼓（周长小于3m）</w:t>
            </w:r>
          </w:p>
        </w:tc>
        <w:tc>
          <w:tcPr>
            <w:tcW w:w="22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373326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空鼓面积超过规范要求的，切开后用砂浆找平并养护。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59109D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按个计算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6E1D49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个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06285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75D67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79B9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CAB2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165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C9FEC46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52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CC3958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墙面抹灰空鼓（周长长于3m）</w:t>
            </w:r>
          </w:p>
        </w:tc>
        <w:tc>
          <w:tcPr>
            <w:tcW w:w="22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85E046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空鼓面积超过规范要求的，切开后用砂浆找平并养护。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D00FE9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超过4m²修补按面积计算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D2912D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m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vertAlign w:val="superscript"/>
              </w:rPr>
              <w:t>2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2E166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203AF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73A3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7D43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165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476AF50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52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36C1A0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墙面抹灰开裂</w:t>
            </w:r>
          </w:p>
        </w:tc>
        <w:tc>
          <w:tcPr>
            <w:tcW w:w="22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D0A4DB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未空鼓的用腻子或水泥+胶水刮涂掩盖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9CB1E8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铲除开裂处，挂网、抹灰恢复，修补按实际工程量计算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F56620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米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4FD3D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51612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B84B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5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34F7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165" w:type="dxa"/>
            <w:vMerge w:val="restart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587CA4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漏水修补</w:t>
            </w:r>
          </w:p>
        </w:tc>
        <w:tc>
          <w:tcPr>
            <w:tcW w:w="1152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2588F9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卫生间、洗漱台防水层厚度不够或局部漏涂（不足1m2）</w:t>
            </w:r>
          </w:p>
        </w:tc>
        <w:tc>
          <w:tcPr>
            <w:tcW w:w="22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3D8BB2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重新加厚涂抹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BC11B3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不足1m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vertAlign w:val="superscript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修补按个计算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E8FB81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个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33A72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7D977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78A2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3740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165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D8FE4B9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52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7FC845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卫生间防水层厚度不够或局部漏涂（超过1m2）</w:t>
            </w:r>
          </w:p>
        </w:tc>
        <w:tc>
          <w:tcPr>
            <w:tcW w:w="22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9ED4D4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重新加厚涂抹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A795F6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超过1m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vertAlign w:val="superscript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修补按面积计算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A09D95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㎡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7BF7D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0D3D4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6E29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D02F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165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CA50654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52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553DE5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墙面、楼板、地面渗漏水</w:t>
            </w:r>
          </w:p>
        </w:tc>
        <w:tc>
          <w:tcPr>
            <w:tcW w:w="22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61B902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打凿蜂窝周边至密实位置；堵漏；封堵后，高压注浆填充内部缝隙；封平基层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E7EE64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大于0.5m2修补按面积计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F30F56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㎡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6759D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201AF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5D34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66B7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165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F8D439A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52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530B3E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墙面、楼板、地面渗漏水</w:t>
            </w:r>
          </w:p>
        </w:tc>
        <w:tc>
          <w:tcPr>
            <w:tcW w:w="22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3E84B3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打凿蜂窝周边至密实位置；堵漏；封堵后，高压注浆填充内部缝隙；封平基层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783AA5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小于0.5m2修补按处计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2F6CB2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处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67487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01276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4611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5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63CB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165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66FE10A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52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3F3353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屋面防水</w:t>
            </w:r>
          </w:p>
        </w:tc>
        <w:tc>
          <w:tcPr>
            <w:tcW w:w="22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BB87FE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开凿，清理，抹1.5厚聚合物水泥防水涂料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14D42B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按实际工程量以面积计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5470D5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㎡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73967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2979D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FA3E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5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F929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165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E5276AC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52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635972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内墙墙面防水</w:t>
            </w:r>
          </w:p>
        </w:tc>
        <w:tc>
          <w:tcPr>
            <w:tcW w:w="22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E7C35E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基层处理，刷1.5厚聚合物水泥防水涂料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FE8645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按实际工程量以面积计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66DABF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㎡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30DAC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41E72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9491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EC93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65" w:type="dxa"/>
            <w:vMerge w:val="restart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45C614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墙面修复</w:t>
            </w:r>
          </w:p>
        </w:tc>
        <w:tc>
          <w:tcPr>
            <w:tcW w:w="1152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9D350E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外墙涂料修复</w:t>
            </w:r>
          </w:p>
        </w:tc>
        <w:tc>
          <w:tcPr>
            <w:tcW w:w="22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568D23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清理基层，重新喷涂被污染的面层，颜色选用与原来涂料一样的颜色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A8BF48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按实际修复部位按面积计算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8EDD86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㎡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63E65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3B8DE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2891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5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DC88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165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8C14E74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52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EF797F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内墙涂料修复</w:t>
            </w:r>
          </w:p>
        </w:tc>
        <w:tc>
          <w:tcPr>
            <w:tcW w:w="22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98B157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清理基层，重新喷涂被污染的面层，颜色选用与原来涂料一样的颜色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C1A83B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按实际修复部位按面积计算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30D061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㎡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0D14C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6113B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7214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7874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165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C47D190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52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6E320B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内墙乳胶漆修复</w:t>
            </w:r>
          </w:p>
        </w:tc>
        <w:tc>
          <w:tcPr>
            <w:tcW w:w="22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A298C1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清理基层，重新喷涂被污染的面层，颜色选用与原来涂料一样的颜色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5EAB41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按实际修复部位按面积计算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21A259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㎡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4F6AF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352D1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BE92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8CE4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165" w:type="dxa"/>
            <w:vMerge w:val="restart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38D50C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室内外标线</w:t>
            </w:r>
          </w:p>
        </w:tc>
        <w:tc>
          <w:tcPr>
            <w:tcW w:w="1152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880702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模糊有缺陷，不能变别</w:t>
            </w:r>
          </w:p>
        </w:tc>
        <w:tc>
          <w:tcPr>
            <w:tcW w:w="22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F0E434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重新清除后，新涂并做好保洁卫生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D5B7C3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修复面积不足1m时，按处计算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E42F0C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处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26920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429BB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4A6D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A0C4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165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7EFDB6E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52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3A39D5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模糊有缺陷，不能变别</w:t>
            </w:r>
          </w:p>
        </w:tc>
        <w:tc>
          <w:tcPr>
            <w:tcW w:w="22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072647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重新清除后，新涂并做好保洁卫生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0D1590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按实际修复部位按M计算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7B142E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M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014DC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31546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D8A7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8875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165" w:type="dxa"/>
            <w:vMerge w:val="restart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CBD530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机械钻孔</w:t>
            </w:r>
          </w:p>
        </w:tc>
        <w:tc>
          <w:tcPr>
            <w:tcW w:w="1152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4BD568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机械钻砖墙(孔洞孔径φ70mm以下）</w:t>
            </w:r>
          </w:p>
        </w:tc>
        <w:tc>
          <w:tcPr>
            <w:tcW w:w="22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F31370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含钻孔，孔洞的周边的防水、修复及美化处理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395CCC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修补按个计算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C79D6E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个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6AF83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1C94E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7E0C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5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A435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165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C016DAC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52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D60024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机械钻砖墙(孔洞孔径φ70mm以上φ150mm以内)，</w:t>
            </w:r>
          </w:p>
        </w:tc>
        <w:tc>
          <w:tcPr>
            <w:tcW w:w="22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A81829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含钻孔，孔洞的周边的防水、修复及美化处理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292FED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修补按个计算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3AE254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个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66E9E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05CE5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1811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5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3075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165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650BAFD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52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71839D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机械钻砖墙孔洞(孔径φ150mm以上φ250mm以内)</w:t>
            </w:r>
          </w:p>
        </w:tc>
        <w:tc>
          <w:tcPr>
            <w:tcW w:w="22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07F2A2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含钻孔，孔洞的周边的防水、修复及美化处理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A324E1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修补按个计算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0BB54A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个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2352C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06022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4795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1FB0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A38D50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外墙石材修复</w:t>
            </w:r>
          </w:p>
        </w:tc>
        <w:tc>
          <w:tcPr>
            <w:tcW w:w="1152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D5568F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外墙石材修复</w:t>
            </w:r>
          </w:p>
        </w:tc>
        <w:tc>
          <w:tcPr>
            <w:tcW w:w="22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978848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拆除损坏的石材、清理，安装新石材（含基层防水处理），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B3C880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按实际修复部位按面积计算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4FEA7D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㎡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1A8FC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797AE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06A9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820F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56F911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地面石材修补</w:t>
            </w:r>
          </w:p>
        </w:tc>
        <w:tc>
          <w:tcPr>
            <w:tcW w:w="1152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F7F909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有破损，影响美观(少于1m2)</w:t>
            </w:r>
          </w:p>
        </w:tc>
        <w:tc>
          <w:tcPr>
            <w:tcW w:w="22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041B6D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拆除损坏的石材、清理，安装新石材（含基层防水处理），原材质更换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DB93E6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按实际修复部位按面积计算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E6B593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个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407C6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38C33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C35A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5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ED59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43C4BC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地面石材修补</w:t>
            </w:r>
          </w:p>
        </w:tc>
        <w:tc>
          <w:tcPr>
            <w:tcW w:w="1152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B37B59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有破损，影响美观(大于1m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vertAlign w:val="superscript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)</w:t>
            </w:r>
          </w:p>
        </w:tc>
        <w:tc>
          <w:tcPr>
            <w:tcW w:w="22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F8C4BB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拆除损坏的石材、清理，安装新石材（含基层防水处理），原材质更换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65995B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按实际修复部位按面积计算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9A3321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㎡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32940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4769E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5B14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5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521C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CA865E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地砖修补</w:t>
            </w:r>
          </w:p>
        </w:tc>
        <w:tc>
          <w:tcPr>
            <w:tcW w:w="1152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651E4D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有破损，有裂痕，影响美观(少于1m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vertAlign w:val="superscript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)</w:t>
            </w:r>
          </w:p>
        </w:tc>
        <w:tc>
          <w:tcPr>
            <w:tcW w:w="22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F33415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拆除损坏的地砖、清理，安装新砖（含基层防水处理及相关辅料），原材质更换，并保洁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A8F68A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按实际修复部位按面积计算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4FA1BE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个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1AA86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33774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8805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5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7576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75288F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地砖修补</w:t>
            </w:r>
          </w:p>
        </w:tc>
        <w:tc>
          <w:tcPr>
            <w:tcW w:w="1152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EE83B4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有破损，有裂痕，影响美观(大于1m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vertAlign w:val="superscript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)</w:t>
            </w:r>
          </w:p>
        </w:tc>
        <w:tc>
          <w:tcPr>
            <w:tcW w:w="22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91A289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拆除损坏的地砖、清理，安装新砖（含基层防水处理及相关辅料），原材质更换，并保洁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0E06E8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按实际修复部位按面积计算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A92851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㎡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421D4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0A1C2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A0C3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5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57F5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F728A7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墙砖修补</w:t>
            </w:r>
          </w:p>
        </w:tc>
        <w:tc>
          <w:tcPr>
            <w:tcW w:w="1152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C2501C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有破损，有裂痕，影响美观(少于1m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vertAlign w:val="superscript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)</w:t>
            </w:r>
          </w:p>
        </w:tc>
        <w:tc>
          <w:tcPr>
            <w:tcW w:w="22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CAF28A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拆除损坏的墙砖、清理，安装新石材（含基层防水处理），原材质更换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74B79C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按实际修复部位按面积计算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5F78FE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个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6138B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30B07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E4A0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7566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877043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墙砖修补</w:t>
            </w:r>
          </w:p>
        </w:tc>
        <w:tc>
          <w:tcPr>
            <w:tcW w:w="1152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154921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有破损，有裂痕，影响美观(大于1m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vertAlign w:val="superscript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)</w:t>
            </w:r>
          </w:p>
        </w:tc>
        <w:tc>
          <w:tcPr>
            <w:tcW w:w="22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4F0267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拆除损坏的墙砖、清理，安装新石材（含基层防水处理），原材质更换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6C22D9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按实际修复部位按面积计算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92D098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㎡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3E34F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609E5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278F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527E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D4F5DF0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石膏板吊顶修复</w:t>
            </w:r>
          </w:p>
        </w:tc>
        <w:tc>
          <w:tcPr>
            <w:tcW w:w="1152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B651AA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有损坏，有不安全因素（少于3m）</w:t>
            </w:r>
          </w:p>
        </w:tc>
        <w:tc>
          <w:tcPr>
            <w:tcW w:w="22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044381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拆损坏的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吊顶，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重新安装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B0A330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按位置计算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AB9727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处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7D38C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570F0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CA4D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3C23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7D0979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石膏板吊顶修复</w:t>
            </w:r>
          </w:p>
        </w:tc>
        <w:tc>
          <w:tcPr>
            <w:tcW w:w="1152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F96702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有损坏，有不安全因素（大于3m）</w:t>
            </w:r>
          </w:p>
        </w:tc>
        <w:tc>
          <w:tcPr>
            <w:tcW w:w="22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ABBF1B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拆损坏的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吊顶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，重新安装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DEAC1F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按实计算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4733A8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m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64874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516C5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D074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44C9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6DBA42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防护栏杆修复</w:t>
            </w:r>
          </w:p>
        </w:tc>
        <w:tc>
          <w:tcPr>
            <w:tcW w:w="1152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A00F99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有损坏，有不安全因素（少于3m）</w:t>
            </w:r>
          </w:p>
        </w:tc>
        <w:tc>
          <w:tcPr>
            <w:tcW w:w="22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AA5C4E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拆损坏的标杆，重新安装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3E68CB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按位置计算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8F4DED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处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0D43E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0EFA2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35CE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8CCC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DA90EE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防护栏杆修复</w:t>
            </w:r>
          </w:p>
        </w:tc>
        <w:tc>
          <w:tcPr>
            <w:tcW w:w="1152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4A178C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有损坏，有不安全因素（大于3m）</w:t>
            </w:r>
          </w:p>
        </w:tc>
        <w:tc>
          <w:tcPr>
            <w:tcW w:w="22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466D2A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拆损坏的标杆，重新安装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B6A600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按实计算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081B79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M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01CD1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271DA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FD35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3FDE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5ECD742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地板胶修补</w:t>
            </w:r>
          </w:p>
        </w:tc>
        <w:tc>
          <w:tcPr>
            <w:tcW w:w="1152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D3E4F7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有损坏，有不安全因素（少于1m）</w:t>
            </w:r>
          </w:p>
        </w:tc>
        <w:tc>
          <w:tcPr>
            <w:tcW w:w="22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3E8C2A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拆损坏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的地板胶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，重新安装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F209B0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按位置计算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2878DE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处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5088D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5B31C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2294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ADA8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8DB4FC3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地板胶修补</w:t>
            </w:r>
          </w:p>
        </w:tc>
        <w:tc>
          <w:tcPr>
            <w:tcW w:w="1152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3DF620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有损坏，有不安全因素（大于3m）</w:t>
            </w:r>
          </w:p>
        </w:tc>
        <w:tc>
          <w:tcPr>
            <w:tcW w:w="22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646B07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拆损坏的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地板胶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，重新安装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3A0851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按实计算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139E62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m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59CF5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615D5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F418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C53E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5D8144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雨棚修复</w:t>
            </w:r>
          </w:p>
        </w:tc>
        <w:tc>
          <w:tcPr>
            <w:tcW w:w="1152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5D4B15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有损坏，有漏水（面积小于1m2）</w:t>
            </w:r>
          </w:p>
        </w:tc>
        <w:tc>
          <w:tcPr>
            <w:tcW w:w="22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EEBF30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拆除损坏的，重新安装，并清洁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BFB119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按处计算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F944CB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处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3355A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5C475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0911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EA3E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815FE8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雨棚修复</w:t>
            </w:r>
          </w:p>
        </w:tc>
        <w:tc>
          <w:tcPr>
            <w:tcW w:w="1152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2F815C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有损坏，有漏水（面积大于1m2）</w:t>
            </w:r>
          </w:p>
        </w:tc>
        <w:tc>
          <w:tcPr>
            <w:tcW w:w="22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314B19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拆除损坏的，重新安装，并清洁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C7FB4E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按实计算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AB0E39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㎡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19728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069B3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DA59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BB03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EDC1580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套装门修复、更换</w:t>
            </w:r>
          </w:p>
        </w:tc>
        <w:tc>
          <w:tcPr>
            <w:tcW w:w="1152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B68382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存在安全隐患，有裂纹，有破损</w:t>
            </w:r>
          </w:p>
        </w:tc>
        <w:tc>
          <w:tcPr>
            <w:tcW w:w="22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959732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拆除损坏的，重新安装，并清洁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8B5C12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按实计算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5C82B7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㎡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7E9FD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00DC3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80CD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5E5B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19C91F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铝合金门窗修复</w:t>
            </w:r>
          </w:p>
        </w:tc>
        <w:tc>
          <w:tcPr>
            <w:tcW w:w="1152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F55CC3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存在安全隐患，有裂纹，有破损</w:t>
            </w:r>
          </w:p>
        </w:tc>
        <w:tc>
          <w:tcPr>
            <w:tcW w:w="22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032EF5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拆除损坏的，重新安装，并清洁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E32D5A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按实计算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F81507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㎡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40A30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034BD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CB02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C19E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502315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沙窗修复</w:t>
            </w:r>
          </w:p>
        </w:tc>
        <w:tc>
          <w:tcPr>
            <w:tcW w:w="1152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A61397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统一更换成不锈钢沙窗</w:t>
            </w:r>
          </w:p>
        </w:tc>
        <w:tc>
          <w:tcPr>
            <w:tcW w:w="22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A92092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少于3朵时，按窗数量计算；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AF04C9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按实计算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62FC3F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朵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4571E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2AE04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D9A6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F0BC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E9CB84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沙窗修复</w:t>
            </w:r>
          </w:p>
        </w:tc>
        <w:tc>
          <w:tcPr>
            <w:tcW w:w="1152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136690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统一更换成不锈钢沙窗</w:t>
            </w:r>
          </w:p>
        </w:tc>
        <w:tc>
          <w:tcPr>
            <w:tcW w:w="22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A2D2E3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大于3朵时按实际量计算；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5D5682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按实计算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7AED07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㎡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06EC6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2FB59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EB93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5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0835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165" w:type="dxa"/>
            <w:vMerge w:val="restart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5846C6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维修水管</w:t>
            </w:r>
          </w:p>
        </w:tc>
        <w:tc>
          <w:tcPr>
            <w:tcW w:w="1152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D2B76B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室内外给水管道渗漏（明管）</w:t>
            </w:r>
          </w:p>
        </w:tc>
        <w:tc>
          <w:tcPr>
            <w:tcW w:w="22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6BAAE0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维修给水管道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05F49A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按处计算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3ACD16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处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375C5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2E45D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BB06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5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E370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165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CEFC2CA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52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F48340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室内外给水管道渗漏</w:t>
            </w:r>
          </w:p>
        </w:tc>
        <w:tc>
          <w:tcPr>
            <w:tcW w:w="22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6F752D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如更换水管及管件超过1m或3个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8FD289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按实计算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D04357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M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0409A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14A66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A915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5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66AF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25FD61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门窗洞、墙面、梁面阴阳角不方正平直</w:t>
            </w:r>
          </w:p>
        </w:tc>
        <w:tc>
          <w:tcPr>
            <w:tcW w:w="1152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D29105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门窗洞、墙面、梁面阴阳角不方正平直</w:t>
            </w:r>
          </w:p>
        </w:tc>
        <w:tc>
          <w:tcPr>
            <w:tcW w:w="22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7F6C7D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清理基层、重新找平方正顺直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8F2DC6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按米计算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235058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M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790FA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78681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56BA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5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8D88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5DD7DE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踏步修补</w:t>
            </w:r>
          </w:p>
        </w:tc>
        <w:tc>
          <w:tcPr>
            <w:tcW w:w="1152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CE36E9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踏步阴阳角不方正平直，踏步高度及宽度尺寸偏差大</w:t>
            </w:r>
          </w:p>
        </w:tc>
        <w:tc>
          <w:tcPr>
            <w:tcW w:w="22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62D401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高度明显偏差大的需重新找平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5EDC8C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修补按实际踏步工程量按个计算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EAB35A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个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3E9E1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5F8C3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21B1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A18B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0CEDA9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边套顶层楼梯平台及翻边</w:t>
            </w:r>
          </w:p>
        </w:tc>
        <w:tc>
          <w:tcPr>
            <w:tcW w:w="1152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8D7269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抹灰处理</w:t>
            </w:r>
          </w:p>
        </w:tc>
        <w:tc>
          <w:tcPr>
            <w:tcW w:w="22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1B990C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抹灰处理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AF310C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修补按实际工程量以个计算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C95C68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个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313A1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1143E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6ABE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5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17DE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8C5C1C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门、窗边塞缝</w:t>
            </w:r>
          </w:p>
        </w:tc>
        <w:tc>
          <w:tcPr>
            <w:tcW w:w="1152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62A78B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清扫墙面、修补湿润、调运砂浆、清扫落地灰、修补好等全过程</w:t>
            </w:r>
          </w:p>
        </w:tc>
        <w:tc>
          <w:tcPr>
            <w:tcW w:w="22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1EE5AC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清扫墙面、修补湿润、调运砂浆、清扫落地灰、修补好等全过程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BB27FE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按米计算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B39528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M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76948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6DEC2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092A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2F98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C8E115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窗边渗水</w:t>
            </w:r>
          </w:p>
        </w:tc>
        <w:tc>
          <w:tcPr>
            <w:tcW w:w="1152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7D7CFF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清理基层、找出漏点、大凿修补、灌浆密实、打防水胶、恢复、清理</w:t>
            </w:r>
          </w:p>
        </w:tc>
        <w:tc>
          <w:tcPr>
            <w:tcW w:w="22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F6F88E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清理基层、找出漏点、大凿修补、灌浆密实、打防水胶、恢复、清理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8866AB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按米计算（相同部位，不能计取窗边塞缝费用）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19C89C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M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28C20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72A0A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285E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5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93B7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27D7C5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洞口封堵</w:t>
            </w:r>
          </w:p>
        </w:tc>
        <w:tc>
          <w:tcPr>
            <w:tcW w:w="1152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001E94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凿毛、清理基层、采用防水材料封堵、灌浆、支模、废渣清运</w:t>
            </w:r>
          </w:p>
        </w:tc>
        <w:tc>
          <w:tcPr>
            <w:tcW w:w="22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BA7D0F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凿毛、清理基层、采用防水材料封堵、灌浆、支模、废渣清运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57C053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按个计算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71B0C9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个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6F90E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6D27C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92D2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4AD6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270E5F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预埋的水电管线外露出墙面</w:t>
            </w:r>
          </w:p>
        </w:tc>
        <w:tc>
          <w:tcPr>
            <w:tcW w:w="1152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8BD592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凿开重新布设后抹灰平整</w:t>
            </w:r>
          </w:p>
        </w:tc>
        <w:tc>
          <w:tcPr>
            <w:tcW w:w="22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E0832E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管线凿开、重新布设、修复、美化处理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8D99D2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按处计算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5D76E4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处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10257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2B61C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E808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47C6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29BD6F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给水管固定点距离过大，管不垂直</w:t>
            </w:r>
          </w:p>
        </w:tc>
        <w:tc>
          <w:tcPr>
            <w:tcW w:w="1152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45E09F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按规范要求加设固定点并调整管线平直</w:t>
            </w:r>
          </w:p>
        </w:tc>
        <w:tc>
          <w:tcPr>
            <w:tcW w:w="22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3AE0C6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按需施工的给水管道长度计算，含增加固定管扣、管路调整平直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8E0FFA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按米计算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0C7C61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M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714D5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357E4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E3CC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0B85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5CF688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室内配电箱元器件损坏</w:t>
            </w:r>
          </w:p>
        </w:tc>
        <w:tc>
          <w:tcPr>
            <w:tcW w:w="1152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F03400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更换损坏元器件，更换后确保线路正常</w:t>
            </w:r>
          </w:p>
        </w:tc>
        <w:tc>
          <w:tcPr>
            <w:tcW w:w="22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5ABFB6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更换损坏元器件，更换后确保线路正常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6D51F5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按个计算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C30EB5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个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161EE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33F6D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E279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5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51BD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E428D9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强弱电管道堵塞</w:t>
            </w:r>
          </w:p>
        </w:tc>
        <w:tc>
          <w:tcPr>
            <w:tcW w:w="1152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DDFDF7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查收无声堵塞位置，疏通或重新敷设管道</w:t>
            </w:r>
          </w:p>
        </w:tc>
        <w:tc>
          <w:tcPr>
            <w:tcW w:w="22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5C747A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查收无声堵塞位置，疏通或重新敷设管道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19CC96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按处计算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CEB22D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处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6B485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44C19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86E7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5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CC96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200BFF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道路开裂</w:t>
            </w:r>
          </w:p>
        </w:tc>
        <w:tc>
          <w:tcPr>
            <w:tcW w:w="1152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B0A88B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打凿开裂处，基层处理，重新铺沥青，建筑垃圾装车外运</w:t>
            </w:r>
          </w:p>
        </w:tc>
        <w:tc>
          <w:tcPr>
            <w:tcW w:w="22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176BA9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打凿开裂处，基层处理，重新铺沥青，建筑垃圾装车外运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407750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按处计算（不足1M²）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94D580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处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3BF0E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10749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9186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5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C22C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1B0B85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道路开裂</w:t>
            </w:r>
          </w:p>
        </w:tc>
        <w:tc>
          <w:tcPr>
            <w:tcW w:w="1152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52D1C9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打凿开裂处，基层处理，重新铺沥青，建筑垃圾装车外运</w:t>
            </w:r>
          </w:p>
        </w:tc>
        <w:tc>
          <w:tcPr>
            <w:tcW w:w="22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74E230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打凿开裂处，基层处理，重新铺沥青，建筑垃圾装车外运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4D49AA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超过1M²按面积计算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4670C0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M²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496D0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7DD6F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EFA8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5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7189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EE4BCE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路沿石开裂</w:t>
            </w:r>
          </w:p>
        </w:tc>
        <w:tc>
          <w:tcPr>
            <w:tcW w:w="1152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4F3719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重新更换路沿石，建筑垃圾装车外运</w:t>
            </w:r>
          </w:p>
        </w:tc>
        <w:tc>
          <w:tcPr>
            <w:tcW w:w="22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F215AB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重新更换路沿石，建筑垃圾装车外运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55D07F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按延长米计算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7E51CE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M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57578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55FA2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42EC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9E05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32DF1E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停车位开裂</w:t>
            </w:r>
          </w:p>
        </w:tc>
        <w:tc>
          <w:tcPr>
            <w:tcW w:w="1152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5D39C2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打凿开裂处呈V型，上口20厘米宽，重新浇筑高一标号膨胀混凝土并养护，建筑垃圾装车外运</w:t>
            </w:r>
          </w:p>
        </w:tc>
        <w:tc>
          <w:tcPr>
            <w:tcW w:w="22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430250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打凿开裂处呈V型，上口20厘米宽，重新浇筑高一标号膨胀混凝土并养护，建筑垃圾装车外运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5CFE28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按延长米计算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7DEA8C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M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5100F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68813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3587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662D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BE1E2C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卷帘门维修</w:t>
            </w:r>
          </w:p>
        </w:tc>
        <w:tc>
          <w:tcPr>
            <w:tcW w:w="1152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E55041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卷帘门不能正常使用进行维修</w:t>
            </w:r>
          </w:p>
        </w:tc>
        <w:tc>
          <w:tcPr>
            <w:tcW w:w="22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45F91F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卷帘门不能正常使用进行维修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D53D36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1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700AE9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M²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206E7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2739C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ECFA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B632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F0EF15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吊顶维修</w:t>
            </w:r>
          </w:p>
        </w:tc>
        <w:tc>
          <w:tcPr>
            <w:tcW w:w="1152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98B58E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卫生间、处置间吊顶维修</w:t>
            </w:r>
          </w:p>
        </w:tc>
        <w:tc>
          <w:tcPr>
            <w:tcW w:w="22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DFC013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吊顶更换、维护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F1B1C2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1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B7C092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M²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1AE39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4207D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89D5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5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6BBC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DB6E7C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零星用工</w:t>
            </w:r>
          </w:p>
        </w:tc>
        <w:tc>
          <w:tcPr>
            <w:tcW w:w="1152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E73912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木工</w:t>
            </w:r>
          </w:p>
        </w:tc>
        <w:tc>
          <w:tcPr>
            <w:tcW w:w="22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F53694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234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3AFE01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1102BA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7166E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6D0E0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CC5B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5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25A4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BF8B7D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零星用工</w:t>
            </w:r>
          </w:p>
        </w:tc>
        <w:tc>
          <w:tcPr>
            <w:tcW w:w="1152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7D8D6D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泥工</w:t>
            </w:r>
          </w:p>
        </w:tc>
        <w:tc>
          <w:tcPr>
            <w:tcW w:w="22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89D1E3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21BEAC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454657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7C049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1B210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0452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5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E964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352600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零星用工</w:t>
            </w:r>
          </w:p>
        </w:tc>
        <w:tc>
          <w:tcPr>
            <w:tcW w:w="1152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AB79A2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杂工</w:t>
            </w:r>
          </w:p>
        </w:tc>
        <w:tc>
          <w:tcPr>
            <w:tcW w:w="22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39F401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9F8EEE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088609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1FD82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205FF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A36E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5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FB50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294B36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零星用工</w:t>
            </w:r>
          </w:p>
        </w:tc>
        <w:tc>
          <w:tcPr>
            <w:tcW w:w="1152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05F6EC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电焊工</w:t>
            </w:r>
          </w:p>
        </w:tc>
        <w:tc>
          <w:tcPr>
            <w:tcW w:w="22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91CD6B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234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9B3139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1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639C57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09F19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783B0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F612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4AD0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4991281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幕墙维修</w:t>
            </w:r>
          </w:p>
        </w:tc>
        <w:tc>
          <w:tcPr>
            <w:tcW w:w="1152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73E046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2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3A0F1AF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清理基层，重新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更换安装新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的面层，颜色选用与原来一样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颜色的幕墙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EB33AF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1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BDAD80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M²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7660B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1FEF4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EA9A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A33250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D9214E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152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C5ADF7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2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BCD72C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合计（元）：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6FF106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1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AF9311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202D6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6D002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3986DB93"/>
    <w:p w14:paraId="74935CEA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63808"/>
    <w:rsid w:val="06D95F13"/>
    <w:rsid w:val="27827B83"/>
    <w:rsid w:val="3A070441"/>
    <w:rsid w:val="451E2035"/>
    <w:rsid w:val="454E53DA"/>
    <w:rsid w:val="47DA1805"/>
    <w:rsid w:val="64F104A2"/>
    <w:rsid w:val="7330407A"/>
    <w:rsid w:val="73B84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3386</Words>
  <Characters>3742</Characters>
  <Lines>0</Lines>
  <Paragraphs>0</Paragraphs>
  <TotalTime>14</TotalTime>
  <ScaleCrop>false</ScaleCrop>
  <LinksUpToDate>false</LinksUpToDate>
  <CharactersWithSpaces>3754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2025-10-27T03:47:00Z</dcterms:created>
  <dc:creator>Administrator</dc:creator>
  <cp:lastModifiedBy>妮妮</cp:lastModifiedBy>
  <dcterms:modified xsi:type="dcterms:W3CDTF">2025-12-23T07:48:19Z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eyJoZGlkIjoiZTg4Y2ZhNTA0MzM1MTc2ODRmODVmMjc1YmM1YWY1ZDMiLCJ1c2VySWQiOiI2NDkyMTI4MDMifQ==</vt:lpwstr>
  </property>
  <property fmtid="{D5CDD505-2E9C-101B-9397-08002B2CF9AE}" pid="4" name="ICV">
    <vt:lpwstr>1996A523C30D495B81EF5610A004D9F3_13</vt:lpwstr>
  </property>
</Properties>
</file>