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EA118">
      <w:pPr>
        <w:jc w:val="both"/>
        <w:rPr>
          <w:rFonts w:hint="eastAsia" w:ascii="黑体" w:hAnsi="黑体" w:eastAsia="黑体" w:cs="黑体"/>
          <w:b w:val="0"/>
          <w:bCs w:val="0"/>
          <w:sz w:val="32"/>
          <w:szCs w:val="32"/>
          <w:lang w:val="en-US" w:eastAsia="zh-CN"/>
        </w:rPr>
      </w:pPr>
      <w:bookmarkStart w:id="0" w:name="_Toc17163"/>
      <w:r>
        <w:rPr>
          <w:rFonts w:hint="eastAsia" w:ascii="黑体" w:hAnsi="黑体" w:eastAsia="黑体" w:cs="黑体"/>
          <w:b w:val="0"/>
          <w:bCs w:val="0"/>
          <w:sz w:val="32"/>
          <w:szCs w:val="32"/>
          <w:lang w:val="en-US" w:eastAsia="zh-CN"/>
        </w:rPr>
        <w:t>附件1</w:t>
      </w:r>
    </w:p>
    <w:p w14:paraId="4F96518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成都市新津区人民医院</w:t>
      </w:r>
    </w:p>
    <w:p w14:paraId="3525FB00">
      <w:pPr>
        <w:keepNext w:val="0"/>
        <w:keepLines w:val="0"/>
        <w:pageBreakBefore w:val="0"/>
        <w:widowControl w:val="0"/>
        <w:kinsoku/>
        <w:wordWrap/>
        <w:overflowPunct/>
        <w:topLinePunct w:val="0"/>
        <w:autoSpaceDE/>
        <w:autoSpaceDN/>
        <w:bidi w:val="0"/>
        <w:adjustRightInd/>
        <w:snapToGrid/>
        <w:spacing w:after="313" w:afterLines="100"/>
        <w:jc w:val="both"/>
        <w:textAlignment w:val="auto"/>
        <w:rPr>
          <w:rFonts w:hint="eastAsia" w:ascii="宋体" w:hAnsi="宋体" w:eastAsia="方正小标宋_GBK" w:cs="宋体"/>
          <w:b/>
          <w:bCs/>
          <w:spacing w:val="-1"/>
          <w:sz w:val="32"/>
          <w:szCs w:val="32"/>
          <w:lang w:val="en-US" w:eastAsia="zh-CN"/>
        </w:rPr>
      </w:pPr>
      <w:r>
        <w:rPr>
          <w:rFonts w:hint="eastAsia" w:ascii="方正小标宋_GBK" w:hAnsi="方正小标宋_GBK" w:eastAsia="方正小标宋_GBK" w:cs="方正小标宋_GBK"/>
          <w:b w:val="0"/>
          <w:bCs w:val="0"/>
          <w:sz w:val="32"/>
          <w:szCs w:val="32"/>
          <w:lang w:eastAsia="zh-CN"/>
        </w:rPr>
        <w:t>“</w:t>
      </w:r>
      <w:r>
        <w:rPr>
          <w:rFonts w:hint="eastAsia" w:ascii="方正小标宋_GBK" w:hAnsi="方正小标宋_GBK" w:eastAsia="方正小标宋_GBK" w:cs="方正小标宋_GBK"/>
          <w:b w:val="0"/>
          <w:bCs w:val="0"/>
          <w:sz w:val="32"/>
          <w:szCs w:val="32"/>
          <w:lang w:val="en-US" w:eastAsia="zh-CN"/>
        </w:rPr>
        <w:t>电子病历系统应用水平分级评价咨询服务</w:t>
      </w:r>
      <w:r>
        <w:rPr>
          <w:rFonts w:hint="eastAsia" w:ascii="方正小标宋_GBK" w:hAnsi="方正小标宋_GBK" w:eastAsia="方正小标宋_GBK" w:cs="方正小标宋_GBK"/>
          <w:b w:val="0"/>
          <w:bCs w:val="0"/>
          <w:sz w:val="32"/>
          <w:szCs w:val="32"/>
          <w:lang w:eastAsia="zh-CN"/>
        </w:rPr>
        <w:t>”</w:t>
      </w:r>
      <w:r>
        <w:rPr>
          <w:rFonts w:hint="eastAsia" w:ascii="方正小标宋_GBK" w:hAnsi="方正小标宋_GBK" w:eastAsia="方正小标宋_GBK" w:cs="方正小标宋_GBK"/>
          <w:b w:val="0"/>
          <w:bCs w:val="0"/>
          <w:sz w:val="32"/>
          <w:szCs w:val="32"/>
          <w:lang w:val="en-US" w:eastAsia="zh-CN"/>
        </w:rPr>
        <w:t>项目调研要求</w:t>
      </w:r>
    </w:p>
    <w:p w14:paraId="1E9CE5CB">
      <w:pPr>
        <w:keepNext w:val="0"/>
        <w:keepLines w:val="0"/>
        <w:pageBreakBefore w:val="0"/>
        <w:numPr>
          <w:ilvl w:val="0"/>
          <w:numId w:val="0"/>
        </w:numPr>
        <w:wordWrap/>
        <w:overflowPunct/>
        <w:topLinePunct w:val="0"/>
        <w:bidi w:val="0"/>
        <w:spacing w:line="240" w:lineRule="auto"/>
        <w:ind w:firstLine="639" w:firstLineChars="200"/>
        <w:jc w:val="both"/>
        <w:outlineLvl w:val="1"/>
        <w:rPr>
          <w:rFonts w:hint="eastAsia" w:ascii="黑体" w:hAnsi="黑体" w:eastAsia="黑体" w:cs="黑体"/>
          <w:b/>
          <w:bCs/>
          <w:spacing w:val="-1"/>
          <w:sz w:val="32"/>
          <w:szCs w:val="32"/>
          <w:lang w:val="en-US" w:eastAsia="zh-CN"/>
        </w:rPr>
      </w:pPr>
      <w:r>
        <w:rPr>
          <w:rFonts w:hint="eastAsia" w:ascii="黑体" w:hAnsi="黑体" w:eastAsia="黑体" w:cs="黑体"/>
          <w:b/>
          <w:bCs/>
          <w:spacing w:val="-1"/>
          <w:sz w:val="32"/>
          <w:szCs w:val="32"/>
          <w:lang w:val="en-US" w:eastAsia="zh-CN"/>
        </w:rPr>
        <w:t>一、</w:t>
      </w:r>
      <w:bookmarkEnd w:id="0"/>
      <w:r>
        <w:rPr>
          <w:rFonts w:hint="eastAsia" w:ascii="黑体" w:hAnsi="黑体" w:eastAsia="黑体" w:cs="黑体"/>
          <w:b/>
          <w:bCs/>
          <w:spacing w:val="-1"/>
          <w:sz w:val="32"/>
          <w:szCs w:val="32"/>
          <w:lang w:val="en-US" w:eastAsia="zh-CN"/>
        </w:rPr>
        <w:t>服务内容</w:t>
      </w:r>
    </w:p>
    <w:p w14:paraId="57C480A1">
      <w:pPr>
        <w:pStyle w:val="43"/>
        <w:pageBreakBefore w:val="0"/>
        <w:numPr>
          <w:ilvl w:val="0"/>
          <w:numId w:val="0"/>
        </w:numPr>
        <w:wordWrap/>
        <w:overflowPunct/>
        <w:topLinePunct w:val="0"/>
        <w:bidi w:val="0"/>
        <w:spacing w:line="240" w:lineRule="auto"/>
        <w:ind w:firstLine="640" w:firstLineChars="200"/>
        <w:rPr>
          <w:rFonts w:hint="eastAsia" w:ascii="仿宋_GB2312" w:hAnsi="仿宋_GB2312" w:eastAsia="仿宋_GB2312" w:cs="仿宋_GB2312"/>
          <w:b w:val="0"/>
          <w:bCs w:val="0"/>
          <w:spacing w:val="0"/>
          <w:kern w:val="21"/>
          <w:position w:val="0"/>
          <w:sz w:val="32"/>
          <w:szCs w:val="32"/>
          <w:lang w:val="en-US" w:eastAsia="zh-CN" w:bidi="ar-SA"/>
        </w:rPr>
      </w:pPr>
      <w:r>
        <w:rPr>
          <w:rFonts w:hint="eastAsia" w:ascii="仿宋_GB2312" w:hAnsi="仿宋_GB2312" w:eastAsia="仿宋_GB2312" w:cs="仿宋_GB2312"/>
          <w:b w:val="0"/>
          <w:bCs w:val="0"/>
          <w:spacing w:val="0"/>
          <w:kern w:val="21"/>
          <w:position w:val="0"/>
          <w:sz w:val="32"/>
          <w:szCs w:val="32"/>
          <w:lang w:val="en-US" w:eastAsia="zh-CN" w:bidi="ar-SA"/>
        </w:rPr>
        <w:t>（一）协助成都市新津区人民医院通过智慧医疗分级评价（电子病历系统应用水平分级评价）四级评审，指导和协助医院实证材料的采集和编写，按国家卫健委医院管理研究所对智慧医疗分级评价工作要求，完成实证材料和数据质量修改和上传。</w:t>
      </w:r>
      <w:bookmarkStart w:id="1" w:name="_Toc30281"/>
    </w:p>
    <w:p w14:paraId="12754E92">
      <w:pPr>
        <w:pStyle w:val="43"/>
        <w:pageBreakBefore w:val="0"/>
        <w:numPr>
          <w:ilvl w:val="0"/>
          <w:numId w:val="0"/>
        </w:numPr>
        <w:wordWrap/>
        <w:overflowPunct/>
        <w:topLinePunct w:val="0"/>
        <w:bidi w:val="0"/>
        <w:spacing w:line="240" w:lineRule="auto"/>
        <w:ind w:firstLine="640" w:firstLineChars="200"/>
        <w:rPr>
          <w:rFonts w:hint="eastAsia" w:ascii="仿宋_GB2312" w:hAnsi="仿宋_GB2312" w:eastAsia="仿宋_GB2312" w:cs="仿宋_GB2312"/>
          <w:b w:val="0"/>
          <w:bCs w:val="0"/>
          <w:spacing w:val="0"/>
          <w:kern w:val="21"/>
          <w:position w:val="0"/>
          <w:sz w:val="32"/>
          <w:szCs w:val="32"/>
          <w:lang w:val="en-US" w:eastAsia="zh-CN" w:bidi="ar-SA"/>
        </w:rPr>
      </w:pPr>
      <w:r>
        <w:rPr>
          <w:rFonts w:hint="eastAsia" w:ascii="仿宋_GB2312" w:hAnsi="仿宋_GB2312" w:eastAsia="仿宋_GB2312" w:cs="仿宋_GB2312"/>
          <w:b w:val="0"/>
          <w:bCs w:val="0"/>
          <w:spacing w:val="0"/>
          <w:kern w:val="21"/>
          <w:position w:val="0"/>
          <w:sz w:val="32"/>
          <w:szCs w:val="32"/>
          <w:lang w:val="en-US" w:eastAsia="zh-CN" w:bidi="ar-SA"/>
        </w:rPr>
        <w:t>（二）协助医院完成智慧医疗分级评价申报、资料准备、资料审查和上传等重要环节，包括但不限于网上报名、评价和整改督导、资料采集和编写、资料审查和上传，跟进智慧医疗分级评价结果，直至完成申报。</w:t>
      </w:r>
    </w:p>
    <w:p w14:paraId="3CB740F0">
      <w:pPr>
        <w:pStyle w:val="43"/>
        <w:pageBreakBefore w:val="0"/>
        <w:numPr>
          <w:ilvl w:val="0"/>
          <w:numId w:val="0"/>
        </w:numPr>
        <w:wordWrap/>
        <w:overflowPunct/>
        <w:topLinePunct w:val="0"/>
        <w:bidi w:val="0"/>
        <w:spacing w:line="240" w:lineRule="auto"/>
        <w:ind w:firstLine="640" w:firstLineChars="200"/>
        <w:rPr>
          <w:rFonts w:hint="eastAsia" w:ascii="仿宋_GB2312" w:hAnsi="仿宋_GB2312" w:eastAsia="仿宋_GB2312" w:cs="仿宋_GB2312"/>
          <w:b w:val="0"/>
          <w:bCs w:val="0"/>
          <w:spacing w:val="0"/>
          <w:kern w:val="21"/>
          <w:position w:val="0"/>
          <w:sz w:val="32"/>
          <w:szCs w:val="32"/>
          <w:highlight w:val="none"/>
          <w:lang w:val="en-US" w:eastAsia="zh-CN" w:bidi="ar-SA"/>
        </w:rPr>
      </w:pPr>
      <w:r>
        <w:rPr>
          <w:rFonts w:hint="eastAsia" w:ascii="仿宋_GB2312" w:hAnsi="仿宋_GB2312" w:eastAsia="仿宋_GB2312" w:cs="仿宋_GB2312"/>
          <w:b w:val="0"/>
          <w:bCs w:val="0"/>
          <w:spacing w:val="0"/>
          <w:kern w:val="21"/>
          <w:position w:val="0"/>
          <w:sz w:val="32"/>
          <w:szCs w:val="32"/>
          <w:lang w:val="en-US" w:eastAsia="zh-CN" w:bidi="ar-SA"/>
        </w:rPr>
        <w:t>（三</w:t>
      </w:r>
      <w:r>
        <w:rPr>
          <w:rFonts w:hint="eastAsia" w:ascii="仿宋_GB2312" w:hAnsi="仿宋_GB2312" w:eastAsia="仿宋_GB2312" w:cs="仿宋_GB2312"/>
          <w:b w:val="0"/>
          <w:bCs w:val="0"/>
          <w:spacing w:val="0"/>
          <w:kern w:val="21"/>
          <w:position w:val="0"/>
          <w:sz w:val="32"/>
          <w:szCs w:val="32"/>
          <w:highlight w:val="none"/>
          <w:lang w:val="en-US" w:eastAsia="zh-CN" w:bidi="ar-SA"/>
        </w:rPr>
        <w:t>）</w:t>
      </w:r>
      <w:bookmarkStart w:id="3" w:name="_GoBack"/>
      <w:r>
        <w:rPr>
          <w:rFonts w:hint="eastAsia" w:ascii="仿宋_GB2312" w:hAnsi="仿宋_GB2312" w:eastAsia="仿宋_GB2312" w:cs="仿宋_GB2312"/>
          <w:b w:val="0"/>
          <w:bCs w:val="0"/>
          <w:color w:val="FF0000"/>
          <w:spacing w:val="0"/>
          <w:kern w:val="21"/>
          <w:position w:val="0"/>
          <w:sz w:val="32"/>
          <w:szCs w:val="32"/>
          <w:highlight w:val="none"/>
          <w:lang w:val="en-US" w:eastAsia="zh-CN" w:bidi="ar-SA"/>
        </w:rPr>
        <w:t>提供电子病历应用水平分级评价最新版每一项指标评估并自动生成报告服务，并提供实证材料编制及数据质量评估服务。</w:t>
      </w:r>
    </w:p>
    <w:bookmarkEnd w:id="3"/>
    <w:p w14:paraId="0D05548E">
      <w:pPr>
        <w:pStyle w:val="43"/>
        <w:pageBreakBefore w:val="0"/>
        <w:numPr>
          <w:ilvl w:val="0"/>
          <w:numId w:val="0"/>
        </w:numPr>
        <w:wordWrap/>
        <w:overflowPunct/>
        <w:topLinePunct w:val="0"/>
        <w:bidi w:val="0"/>
        <w:spacing w:line="240" w:lineRule="auto"/>
        <w:ind w:firstLine="640" w:firstLineChars="200"/>
        <w:rPr>
          <w:rFonts w:hint="eastAsia" w:ascii="仿宋_GB2312" w:hAnsi="仿宋_GB2312" w:eastAsia="仿宋_GB2312" w:cs="仿宋_GB2312"/>
          <w:b w:val="0"/>
          <w:bCs w:val="0"/>
          <w:spacing w:val="0"/>
          <w:kern w:val="21"/>
          <w:position w:val="0"/>
          <w:sz w:val="32"/>
          <w:szCs w:val="32"/>
          <w:lang w:val="en-US" w:eastAsia="zh-CN" w:bidi="ar-SA"/>
        </w:rPr>
      </w:pPr>
      <w:r>
        <w:rPr>
          <w:rFonts w:hint="eastAsia" w:ascii="仿宋_GB2312" w:hAnsi="仿宋_GB2312" w:eastAsia="仿宋_GB2312" w:cs="仿宋_GB2312"/>
          <w:b w:val="0"/>
          <w:bCs w:val="0"/>
          <w:spacing w:val="0"/>
          <w:kern w:val="21"/>
          <w:position w:val="0"/>
          <w:sz w:val="32"/>
          <w:szCs w:val="32"/>
          <w:highlight w:val="none"/>
          <w:lang w:val="en-US" w:eastAsia="zh-CN" w:bidi="ar-SA"/>
        </w:rPr>
        <w:t>（四）提供1-2名专门负责跟进项目开展情况的督导，</w:t>
      </w:r>
      <w:r>
        <w:rPr>
          <w:rFonts w:hint="eastAsia" w:ascii="仿宋_GB2312" w:hAnsi="仿宋_GB2312" w:eastAsia="仿宋_GB2312" w:cs="仿宋_GB2312"/>
          <w:b w:val="0"/>
          <w:bCs w:val="0"/>
          <w:spacing w:val="0"/>
          <w:kern w:val="21"/>
          <w:position w:val="0"/>
          <w:sz w:val="32"/>
          <w:szCs w:val="32"/>
          <w:lang w:val="en-US" w:eastAsia="zh-CN" w:bidi="ar-SA"/>
        </w:rPr>
        <w:t>及时反馈和解决医院在智慧医疗分级评价全过程中的</w:t>
      </w:r>
      <w:r>
        <w:rPr>
          <w:rFonts w:hint="eastAsia" w:ascii="仿宋_GB2312" w:hAnsi="仿宋_GB2312" w:eastAsia="仿宋_GB2312" w:cs="仿宋_GB2312"/>
          <w:b w:val="0"/>
          <w:bCs w:val="0"/>
          <w:color w:val="FF0000"/>
          <w:spacing w:val="0"/>
          <w:kern w:val="21"/>
          <w:position w:val="0"/>
          <w:sz w:val="32"/>
          <w:szCs w:val="32"/>
          <w:lang w:val="en-US" w:eastAsia="zh-CN" w:bidi="ar-SA"/>
        </w:rPr>
        <w:t>问题并给与改造建议。</w:t>
      </w:r>
    </w:p>
    <w:bookmarkEnd w:id="1"/>
    <w:p w14:paraId="25A60294">
      <w:pPr>
        <w:keepNext w:val="0"/>
        <w:keepLines w:val="0"/>
        <w:pageBreakBefore w:val="0"/>
        <w:numPr>
          <w:ilvl w:val="0"/>
          <w:numId w:val="0"/>
        </w:numPr>
        <w:wordWrap/>
        <w:overflowPunct/>
        <w:topLinePunct w:val="0"/>
        <w:bidi w:val="0"/>
        <w:spacing w:line="240" w:lineRule="auto"/>
        <w:ind w:firstLine="639" w:firstLineChars="200"/>
        <w:jc w:val="both"/>
        <w:outlineLvl w:val="1"/>
        <w:rPr>
          <w:rFonts w:hint="eastAsia" w:ascii="黑体" w:hAnsi="黑体" w:eastAsia="黑体" w:cs="黑体"/>
          <w:b/>
          <w:bCs/>
          <w:spacing w:val="-1"/>
          <w:sz w:val="32"/>
          <w:szCs w:val="32"/>
          <w:lang w:val="en-US" w:eastAsia="zh-CN"/>
        </w:rPr>
      </w:pPr>
      <w:bookmarkStart w:id="2" w:name="_Toc23674"/>
      <w:r>
        <w:rPr>
          <w:rFonts w:hint="eastAsia" w:ascii="黑体" w:hAnsi="黑体" w:eastAsia="黑体" w:cs="黑体"/>
          <w:b/>
          <w:bCs/>
          <w:spacing w:val="-1"/>
          <w:sz w:val="32"/>
          <w:szCs w:val="32"/>
          <w:lang w:val="en-US" w:eastAsia="zh-CN"/>
        </w:rPr>
        <w:t>二、质量标准</w:t>
      </w:r>
      <w:bookmarkEnd w:id="2"/>
    </w:p>
    <w:p w14:paraId="5899A10C">
      <w:pPr>
        <w:pStyle w:val="43"/>
        <w:pageBreakBefore w:val="0"/>
        <w:numPr>
          <w:ilvl w:val="0"/>
          <w:numId w:val="0"/>
        </w:numPr>
        <w:wordWrap/>
        <w:overflowPunct/>
        <w:topLinePunct w:val="0"/>
        <w:bidi w:val="0"/>
        <w:spacing w:line="240" w:lineRule="auto"/>
        <w:ind w:firstLine="640" w:firstLineChars="200"/>
        <w:rPr>
          <w:rFonts w:hint="eastAsia" w:ascii="仿宋_GB2312" w:hAnsi="仿宋_GB2312" w:eastAsia="仿宋_GB2312" w:cs="仿宋_GB2312"/>
          <w:b w:val="0"/>
          <w:bCs w:val="0"/>
          <w:spacing w:val="0"/>
          <w:kern w:val="21"/>
          <w:position w:val="0"/>
          <w:sz w:val="32"/>
          <w:szCs w:val="32"/>
          <w:lang w:val="en-US" w:eastAsia="zh-CN" w:bidi="ar-SA"/>
        </w:rPr>
      </w:pPr>
      <w:r>
        <w:rPr>
          <w:rFonts w:hint="eastAsia" w:ascii="仿宋_GB2312" w:hAnsi="仿宋_GB2312" w:eastAsia="仿宋_GB2312" w:cs="仿宋_GB2312"/>
          <w:b w:val="0"/>
          <w:bCs w:val="0"/>
          <w:spacing w:val="0"/>
          <w:kern w:val="21"/>
          <w:position w:val="0"/>
          <w:sz w:val="32"/>
          <w:szCs w:val="32"/>
          <w:lang w:val="en-US" w:eastAsia="zh-CN" w:bidi="ar-SA"/>
        </w:rPr>
        <w:t>（一）指导和跟进评价项目改造：根据现场调研情况和专家评审意见制定改造计划，指导用户方对智慧医疗分级评价项目进行系统功能、应用范围和数据质量改造，跟进改造情况，对用户方的阶段性改造成果进行检查。</w:t>
      </w:r>
    </w:p>
    <w:p w14:paraId="2E67785C">
      <w:pPr>
        <w:pStyle w:val="43"/>
        <w:pageBreakBefore w:val="0"/>
        <w:numPr>
          <w:ilvl w:val="0"/>
          <w:numId w:val="0"/>
        </w:numPr>
        <w:wordWrap/>
        <w:overflowPunct/>
        <w:topLinePunct w:val="0"/>
        <w:bidi w:val="0"/>
        <w:spacing w:line="240" w:lineRule="auto"/>
        <w:ind w:firstLine="640" w:firstLineChars="200"/>
        <w:rPr>
          <w:rFonts w:hint="eastAsia" w:ascii="仿宋_GB2312" w:hAnsi="仿宋_GB2312" w:eastAsia="仿宋_GB2312" w:cs="仿宋_GB2312"/>
          <w:b w:val="0"/>
          <w:bCs w:val="0"/>
          <w:spacing w:val="0"/>
          <w:kern w:val="21"/>
          <w:position w:val="0"/>
          <w:sz w:val="32"/>
          <w:szCs w:val="32"/>
          <w:lang w:val="en-US" w:eastAsia="zh-CN" w:bidi="ar-SA"/>
        </w:rPr>
      </w:pPr>
      <w:r>
        <w:rPr>
          <w:rFonts w:hint="eastAsia" w:ascii="仿宋_GB2312" w:hAnsi="仿宋_GB2312" w:eastAsia="仿宋_GB2312" w:cs="仿宋_GB2312"/>
          <w:b w:val="0"/>
          <w:bCs w:val="0"/>
          <w:spacing w:val="0"/>
          <w:kern w:val="21"/>
          <w:position w:val="0"/>
          <w:sz w:val="32"/>
          <w:szCs w:val="32"/>
          <w:lang w:val="en-US" w:eastAsia="zh-CN" w:bidi="ar-SA"/>
        </w:rPr>
        <w:t>（二）组织专家进行现场指导：根据医院改造进度和2025年国家电子智慧医疗分级评价工作计划，邀请专家对医院电子病历系统四级评价准备工作进行现场指导和辅助检查，并反馈整改意见。</w:t>
      </w:r>
    </w:p>
    <w:p w14:paraId="18FE68EF">
      <w:pPr>
        <w:pStyle w:val="43"/>
        <w:pageBreakBefore w:val="0"/>
        <w:numPr>
          <w:ilvl w:val="0"/>
          <w:numId w:val="0"/>
        </w:numPr>
        <w:wordWrap/>
        <w:overflowPunct/>
        <w:topLinePunct w:val="0"/>
        <w:bidi w:val="0"/>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pacing w:val="0"/>
          <w:kern w:val="21"/>
          <w:position w:val="0"/>
          <w:sz w:val="32"/>
          <w:szCs w:val="32"/>
          <w:lang w:val="en-US" w:eastAsia="zh-CN" w:bidi="ar-SA"/>
        </w:rPr>
        <w:t>（三）医院电子病历系统应用水平等级申报及查验流程指导：协助用户方在2025年电子病历系统应用水平四级申报工作中报名填报、材料准备、材料审查、现场查验等重要环节准备。</w:t>
      </w:r>
    </w:p>
    <w:p w14:paraId="0FD24EC2">
      <w:pPr>
        <w:pStyle w:val="25"/>
        <w:rPr>
          <w:rFonts w:hint="eastAsia" w:ascii="仿宋_GB2312" w:hAnsi="仿宋_GB2312" w:eastAsia="仿宋_GB2312" w:cs="仿宋_GB2312"/>
          <w:sz w:val="32"/>
          <w:szCs w:val="32"/>
        </w:rPr>
      </w:pPr>
    </w:p>
    <w:p w14:paraId="466E9068">
      <w:pPr>
        <w:rPr>
          <w:rFonts w:hint="eastAsia" w:ascii="仿宋_GB2312" w:hAnsi="仿宋_GB2312" w:eastAsia="仿宋_GB2312" w:cs="仿宋_GB2312"/>
          <w:sz w:val="32"/>
          <w:szCs w:val="32"/>
        </w:rPr>
      </w:pPr>
    </w:p>
    <w:p w14:paraId="504931A3">
      <w:pPr>
        <w:pStyle w:val="21"/>
        <w:rPr>
          <w:rFonts w:hint="eastAsia"/>
        </w:rPr>
      </w:pPr>
    </w:p>
    <w:p w14:paraId="44903AC6">
      <w:pPr>
        <w:pStyle w:val="24"/>
        <w:rPr>
          <w:rFonts w:hint="eastAsia" w:ascii="仿宋_GB2312" w:hAnsi="仿宋_GB2312" w:eastAsia="仿宋_GB2312" w:cs="仿宋_GB2312"/>
          <w:sz w:val="32"/>
          <w:szCs w:val="32"/>
        </w:rPr>
      </w:pPr>
    </w:p>
    <w:p w14:paraId="218727D8">
      <w:pPr>
        <w:pStyle w:val="24"/>
        <w:rPr>
          <w:rFonts w:hint="eastAsia" w:ascii="仿宋_GB2312" w:hAnsi="仿宋_GB2312" w:eastAsia="仿宋_GB2312" w:cs="仿宋_GB2312"/>
          <w:sz w:val="32"/>
          <w:szCs w:val="32"/>
        </w:rPr>
      </w:pPr>
    </w:p>
    <w:p w14:paraId="71106E8E">
      <w:pPr>
        <w:pStyle w:val="24"/>
        <w:rPr>
          <w:rFonts w:hint="eastAsia" w:ascii="仿宋_GB2312" w:hAnsi="仿宋_GB2312" w:eastAsia="仿宋_GB2312" w:cs="仿宋_GB2312"/>
          <w:sz w:val="32"/>
          <w:szCs w:val="32"/>
        </w:rPr>
      </w:pPr>
    </w:p>
    <w:p w14:paraId="7580AC6C">
      <w:pPr>
        <w:pStyle w:val="24"/>
        <w:rPr>
          <w:rFonts w:hint="eastAsia" w:ascii="仿宋_GB2312" w:hAnsi="仿宋_GB2312" w:eastAsia="仿宋_GB2312" w:cs="仿宋_GB2312"/>
          <w:sz w:val="32"/>
          <w:szCs w:val="32"/>
        </w:rPr>
      </w:pPr>
    </w:p>
    <w:p w14:paraId="6B967887">
      <w:pPr>
        <w:pStyle w:val="24"/>
        <w:rPr>
          <w:rFonts w:hint="eastAsia" w:ascii="仿宋_GB2312" w:hAnsi="仿宋_GB2312" w:eastAsia="仿宋_GB2312" w:cs="仿宋_GB2312"/>
          <w:sz w:val="32"/>
          <w:szCs w:val="32"/>
        </w:rPr>
      </w:pPr>
    </w:p>
    <w:p w14:paraId="3A5895A2">
      <w:pPr>
        <w:pStyle w:val="24"/>
        <w:rPr>
          <w:rFonts w:hint="eastAsia" w:ascii="仿宋_GB2312" w:hAnsi="仿宋_GB2312" w:eastAsia="仿宋_GB2312" w:cs="仿宋_GB2312"/>
          <w:sz w:val="32"/>
          <w:szCs w:val="32"/>
        </w:rPr>
      </w:pPr>
    </w:p>
    <w:p w14:paraId="066DBE85">
      <w:pPr>
        <w:rPr>
          <w:rFonts w:hint="eastAsia" w:ascii="黑体" w:hAnsi="宋体" w:eastAsia="黑体" w:cs="黑体"/>
          <w:color w:val="000000"/>
          <w:kern w:val="0"/>
          <w:sz w:val="32"/>
          <w:szCs w:val="32"/>
          <w:lang w:val="en-US" w:eastAsia="zh-CN"/>
        </w:rPr>
      </w:pPr>
      <w:r>
        <w:rPr>
          <w:rFonts w:hint="eastAsia" w:ascii="黑体" w:hAnsi="宋体" w:eastAsia="黑体" w:cs="黑体"/>
          <w:color w:val="000000"/>
          <w:kern w:val="0"/>
          <w:sz w:val="32"/>
          <w:szCs w:val="32"/>
        </w:rPr>
        <w:t>附件</w:t>
      </w:r>
      <w:r>
        <w:rPr>
          <w:rFonts w:hint="eastAsia" w:ascii="黑体" w:hAnsi="宋体" w:eastAsia="黑体" w:cs="黑体"/>
          <w:color w:val="000000"/>
          <w:kern w:val="0"/>
          <w:sz w:val="32"/>
          <w:szCs w:val="32"/>
          <w:lang w:val="en-US" w:eastAsia="zh-CN"/>
        </w:rPr>
        <w:t>2</w:t>
      </w:r>
    </w:p>
    <w:p w14:paraId="4B2F5472">
      <w:pPr>
        <w:adjustRightInd w:val="0"/>
        <w:spacing w:line="360" w:lineRule="auto"/>
        <w:jc w:val="center"/>
        <w:rPr>
          <w:rFonts w:hint="default" w:ascii="方正小标宋_GBK" w:hAnsi="方正小标宋_GBK" w:eastAsia="方正小标宋_GBK" w:cs="方正小标宋_GBK"/>
          <w:b/>
          <w:sz w:val="32"/>
          <w:szCs w:val="32"/>
          <w:lang w:val="en-US" w:eastAsia="zh-CN"/>
        </w:rPr>
      </w:pPr>
      <w:r>
        <w:rPr>
          <w:rFonts w:hint="eastAsia" w:ascii="方正小标宋_GBK" w:hAnsi="方正小标宋_GBK" w:eastAsia="方正小标宋_GBK" w:cs="方正小标宋_GBK"/>
          <w:b/>
          <w:sz w:val="32"/>
          <w:szCs w:val="32"/>
          <w:lang w:val="en-US" w:eastAsia="zh-CN"/>
        </w:rPr>
        <w:t>询价单</w:t>
      </w:r>
    </w:p>
    <w:tbl>
      <w:tblPr>
        <w:tblStyle w:val="14"/>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18"/>
        <w:gridCol w:w="1104"/>
        <w:gridCol w:w="2154"/>
        <w:gridCol w:w="2126"/>
        <w:gridCol w:w="852"/>
      </w:tblGrid>
      <w:tr w14:paraId="2E75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4BF4F015">
            <w:pPr>
              <w:spacing w:line="360" w:lineRule="auto"/>
              <w:jc w:val="center"/>
              <w:rPr>
                <w:rFonts w:ascii="仿宋_GB2312" w:hAnsi="宋体" w:eastAsia="仿宋_GB2312"/>
                <w:b/>
                <w:bCs/>
                <w:sz w:val="24"/>
                <w:szCs w:val="24"/>
              </w:rPr>
            </w:pPr>
            <w:r>
              <w:rPr>
                <w:rFonts w:hint="eastAsia" w:ascii="仿宋_GB2312" w:hAnsi="宋体" w:eastAsia="仿宋_GB2312"/>
                <w:b/>
                <w:bCs/>
                <w:sz w:val="24"/>
                <w:szCs w:val="24"/>
              </w:rPr>
              <w:t>序号</w:t>
            </w:r>
          </w:p>
        </w:tc>
        <w:tc>
          <w:tcPr>
            <w:tcW w:w="1518" w:type="dxa"/>
            <w:tcBorders>
              <w:top w:val="single" w:color="auto" w:sz="4" w:space="0"/>
              <w:left w:val="nil"/>
              <w:bottom w:val="single" w:color="auto" w:sz="4" w:space="0"/>
              <w:right w:val="single" w:color="auto" w:sz="4" w:space="0"/>
            </w:tcBorders>
            <w:noWrap w:val="0"/>
            <w:vAlign w:val="center"/>
          </w:tcPr>
          <w:p w14:paraId="222B3A57">
            <w:pPr>
              <w:spacing w:line="360" w:lineRule="auto"/>
              <w:jc w:val="center"/>
              <w:rPr>
                <w:rFonts w:ascii="仿宋_GB2312" w:hAnsi="宋体" w:eastAsia="仿宋_GB2312"/>
                <w:b/>
                <w:bCs/>
                <w:sz w:val="24"/>
                <w:szCs w:val="24"/>
              </w:rPr>
            </w:pPr>
            <w:r>
              <w:rPr>
                <w:rFonts w:hint="eastAsia" w:ascii="仿宋_GB2312" w:hAnsi="宋体" w:eastAsia="仿宋_GB2312"/>
                <w:b/>
                <w:bCs/>
                <w:sz w:val="24"/>
                <w:szCs w:val="24"/>
              </w:rPr>
              <w:t>项目名称</w:t>
            </w:r>
          </w:p>
        </w:tc>
        <w:tc>
          <w:tcPr>
            <w:tcW w:w="1104" w:type="dxa"/>
            <w:tcBorders>
              <w:top w:val="single" w:color="auto" w:sz="4" w:space="0"/>
              <w:left w:val="nil"/>
              <w:bottom w:val="single" w:color="auto" w:sz="4" w:space="0"/>
              <w:right w:val="single" w:color="auto" w:sz="4" w:space="0"/>
            </w:tcBorders>
            <w:noWrap w:val="0"/>
            <w:vAlign w:val="center"/>
          </w:tcPr>
          <w:p w14:paraId="0739123C">
            <w:pPr>
              <w:spacing w:line="360" w:lineRule="auto"/>
              <w:jc w:val="center"/>
              <w:rPr>
                <w:rFonts w:ascii="仿宋_GB2312" w:hAnsi="宋体" w:eastAsia="仿宋_GB2312" w:cs="宋体-方正超大字符集"/>
                <w:b/>
                <w:bCs/>
                <w:sz w:val="24"/>
                <w:szCs w:val="24"/>
              </w:rPr>
            </w:pPr>
            <w:r>
              <w:rPr>
                <w:rFonts w:hint="eastAsia" w:ascii="仿宋_GB2312" w:hAnsi="宋体" w:eastAsia="仿宋_GB2312" w:cs="宋体-方正超大字符集"/>
                <w:b/>
                <w:bCs/>
                <w:sz w:val="24"/>
                <w:szCs w:val="24"/>
              </w:rPr>
              <w:t>数量</w:t>
            </w:r>
          </w:p>
        </w:tc>
        <w:tc>
          <w:tcPr>
            <w:tcW w:w="2154" w:type="dxa"/>
            <w:tcBorders>
              <w:top w:val="single" w:color="auto" w:sz="4" w:space="0"/>
              <w:left w:val="nil"/>
              <w:bottom w:val="single" w:color="auto" w:sz="4" w:space="0"/>
              <w:right w:val="single" w:color="auto" w:sz="4" w:space="0"/>
            </w:tcBorders>
            <w:noWrap w:val="0"/>
            <w:vAlign w:val="center"/>
          </w:tcPr>
          <w:p w14:paraId="1B47B90A">
            <w:pPr>
              <w:spacing w:line="360" w:lineRule="auto"/>
              <w:jc w:val="center"/>
              <w:rPr>
                <w:rFonts w:ascii="仿宋_GB2312" w:hAnsi="宋体" w:eastAsia="仿宋_GB2312" w:cs="宋体-方正超大字符集"/>
                <w:b/>
                <w:bCs/>
                <w:sz w:val="24"/>
                <w:szCs w:val="24"/>
              </w:rPr>
            </w:pPr>
            <w:r>
              <w:rPr>
                <w:rFonts w:hint="eastAsia" w:ascii="仿宋_GB2312" w:hAnsi="宋体" w:eastAsia="仿宋_GB2312" w:cs="宋体-方正超大字符集"/>
                <w:b/>
                <w:bCs/>
                <w:sz w:val="24"/>
                <w:szCs w:val="24"/>
              </w:rPr>
              <w:t>单价（元）</w:t>
            </w:r>
          </w:p>
        </w:tc>
        <w:tc>
          <w:tcPr>
            <w:tcW w:w="2126" w:type="dxa"/>
            <w:tcBorders>
              <w:top w:val="single" w:color="auto" w:sz="4" w:space="0"/>
              <w:left w:val="nil"/>
              <w:bottom w:val="single" w:color="auto" w:sz="4" w:space="0"/>
              <w:right w:val="single" w:color="auto" w:sz="4" w:space="0"/>
            </w:tcBorders>
            <w:noWrap w:val="0"/>
            <w:vAlign w:val="center"/>
          </w:tcPr>
          <w:p w14:paraId="1820D19A">
            <w:pPr>
              <w:spacing w:line="360" w:lineRule="auto"/>
              <w:jc w:val="center"/>
              <w:rPr>
                <w:rFonts w:ascii="仿宋_GB2312" w:hAnsi="宋体" w:eastAsia="仿宋_GB2312"/>
                <w:b/>
                <w:bCs/>
                <w:sz w:val="24"/>
                <w:szCs w:val="24"/>
              </w:rPr>
            </w:pPr>
            <w:r>
              <w:rPr>
                <w:rFonts w:hint="eastAsia" w:ascii="仿宋_GB2312" w:hAnsi="宋体" w:eastAsia="仿宋_GB2312"/>
                <w:b/>
                <w:bCs/>
                <w:sz w:val="24"/>
                <w:szCs w:val="24"/>
              </w:rPr>
              <w:t>金额（元）</w:t>
            </w:r>
          </w:p>
        </w:tc>
        <w:tc>
          <w:tcPr>
            <w:tcW w:w="852" w:type="dxa"/>
            <w:tcBorders>
              <w:top w:val="single" w:color="auto" w:sz="4" w:space="0"/>
              <w:left w:val="nil"/>
              <w:bottom w:val="single" w:color="auto" w:sz="4" w:space="0"/>
              <w:right w:val="single" w:color="auto" w:sz="4" w:space="0"/>
            </w:tcBorders>
            <w:noWrap w:val="0"/>
            <w:vAlign w:val="center"/>
          </w:tcPr>
          <w:p w14:paraId="4883AED4">
            <w:pPr>
              <w:spacing w:line="360" w:lineRule="auto"/>
              <w:jc w:val="center"/>
              <w:rPr>
                <w:rFonts w:ascii="仿宋_GB2312" w:hAnsi="宋体" w:eastAsia="仿宋_GB2312"/>
                <w:b/>
                <w:bCs/>
                <w:sz w:val="24"/>
                <w:szCs w:val="24"/>
              </w:rPr>
            </w:pPr>
            <w:r>
              <w:rPr>
                <w:rFonts w:hint="eastAsia" w:ascii="仿宋_GB2312" w:hAnsi="宋体" w:eastAsia="仿宋_GB2312"/>
                <w:b/>
                <w:bCs/>
                <w:sz w:val="24"/>
                <w:szCs w:val="24"/>
              </w:rPr>
              <w:t>备注</w:t>
            </w:r>
          </w:p>
        </w:tc>
      </w:tr>
      <w:tr w14:paraId="694C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17C947F8">
            <w:pPr>
              <w:spacing w:line="360" w:lineRule="auto"/>
              <w:rPr>
                <w:rFonts w:ascii="仿宋_GB2312" w:hAnsi="宋体" w:eastAsia="仿宋_GB2312"/>
                <w:sz w:val="24"/>
                <w:szCs w:val="24"/>
              </w:rPr>
            </w:pPr>
            <w:r>
              <w:rPr>
                <w:rFonts w:hint="eastAsia" w:ascii="仿宋_GB2312" w:hAnsi="宋体" w:eastAsia="仿宋_GB2312"/>
                <w:sz w:val="24"/>
                <w:szCs w:val="24"/>
              </w:rPr>
              <w:t xml:space="preserve"> </w:t>
            </w:r>
            <w:r>
              <w:rPr>
                <w:rFonts w:ascii="仿宋_GB2312" w:hAnsi="宋体" w:eastAsia="仿宋_GB2312"/>
                <w:sz w:val="24"/>
                <w:szCs w:val="24"/>
              </w:rPr>
              <w:t xml:space="preserve">  </w:t>
            </w:r>
          </w:p>
        </w:tc>
        <w:tc>
          <w:tcPr>
            <w:tcW w:w="1518" w:type="dxa"/>
            <w:tcBorders>
              <w:top w:val="single" w:color="auto" w:sz="4" w:space="0"/>
              <w:left w:val="nil"/>
              <w:bottom w:val="single" w:color="auto" w:sz="4" w:space="0"/>
              <w:right w:val="single" w:color="auto" w:sz="4" w:space="0"/>
            </w:tcBorders>
            <w:noWrap w:val="0"/>
            <w:vAlign w:val="center"/>
          </w:tcPr>
          <w:p w14:paraId="021327FE">
            <w:pPr>
              <w:rPr>
                <w:rFonts w:ascii="仿宋_GB2312" w:hAnsi="宋体" w:eastAsia="仿宋_GB2312"/>
                <w:sz w:val="24"/>
                <w:szCs w:val="24"/>
              </w:rPr>
            </w:pPr>
            <w:r>
              <w:rPr>
                <w:rFonts w:hint="eastAsia" w:ascii="仿宋_GB2312" w:hAnsi="宋体" w:eastAsia="仿宋_GB2312"/>
                <w:sz w:val="24"/>
                <w:szCs w:val="24"/>
              </w:rPr>
              <w:t xml:space="preserve"> </w:t>
            </w:r>
            <w:r>
              <w:rPr>
                <w:rFonts w:ascii="仿宋_GB2312" w:hAnsi="宋体" w:eastAsia="仿宋_GB2312"/>
                <w:sz w:val="24"/>
                <w:szCs w:val="24"/>
              </w:rPr>
              <w:t xml:space="preserve">    </w:t>
            </w:r>
          </w:p>
        </w:tc>
        <w:tc>
          <w:tcPr>
            <w:tcW w:w="1104" w:type="dxa"/>
            <w:tcBorders>
              <w:top w:val="single" w:color="auto" w:sz="4" w:space="0"/>
              <w:left w:val="nil"/>
              <w:bottom w:val="single" w:color="auto" w:sz="4" w:space="0"/>
              <w:right w:val="single" w:color="auto" w:sz="4" w:space="0"/>
            </w:tcBorders>
            <w:noWrap w:val="0"/>
            <w:vAlign w:val="center"/>
          </w:tcPr>
          <w:p w14:paraId="709B7AC1">
            <w:pPr>
              <w:spacing w:line="360" w:lineRule="auto"/>
              <w:jc w:val="center"/>
              <w:rPr>
                <w:rFonts w:ascii="仿宋_GB2312" w:hAnsi="宋体" w:eastAsia="仿宋_GB2312"/>
                <w:sz w:val="24"/>
                <w:szCs w:val="24"/>
              </w:rPr>
            </w:pPr>
          </w:p>
        </w:tc>
        <w:tc>
          <w:tcPr>
            <w:tcW w:w="2154" w:type="dxa"/>
            <w:tcBorders>
              <w:top w:val="single" w:color="auto" w:sz="4" w:space="0"/>
              <w:left w:val="nil"/>
              <w:bottom w:val="single" w:color="auto" w:sz="4" w:space="0"/>
              <w:right w:val="single" w:color="auto" w:sz="4" w:space="0"/>
            </w:tcBorders>
            <w:noWrap w:val="0"/>
            <w:vAlign w:val="center"/>
          </w:tcPr>
          <w:p w14:paraId="00594708">
            <w:pPr>
              <w:spacing w:line="360" w:lineRule="auto"/>
              <w:jc w:val="center"/>
              <w:rPr>
                <w:rFonts w:ascii="仿宋_GB2312" w:hAnsi="宋体" w:eastAsia="仿宋_GB2312"/>
                <w:sz w:val="24"/>
                <w:szCs w:val="24"/>
              </w:rPr>
            </w:pPr>
          </w:p>
        </w:tc>
        <w:tc>
          <w:tcPr>
            <w:tcW w:w="2126" w:type="dxa"/>
            <w:tcBorders>
              <w:top w:val="single" w:color="auto" w:sz="4" w:space="0"/>
              <w:left w:val="nil"/>
              <w:bottom w:val="single" w:color="auto" w:sz="4" w:space="0"/>
              <w:right w:val="single" w:color="auto" w:sz="4" w:space="0"/>
            </w:tcBorders>
            <w:noWrap w:val="0"/>
            <w:vAlign w:val="center"/>
          </w:tcPr>
          <w:p w14:paraId="75C2EC52">
            <w:pPr>
              <w:spacing w:line="360" w:lineRule="auto"/>
              <w:jc w:val="center"/>
              <w:rPr>
                <w:rFonts w:ascii="仿宋_GB2312" w:hAnsi="宋体" w:eastAsia="仿宋_GB2312"/>
                <w:sz w:val="24"/>
                <w:szCs w:val="24"/>
              </w:rPr>
            </w:pPr>
          </w:p>
        </w:tc>
        <w:tc>
          <w:tcPr>
            <w:tcW w:w="852" w:type="dxa"/>
            <w:tcBorders>
              <w:top w:val="single" w:color="auto" w:sz="4" w:space="0"/>
              <w:left w:val="nil"/>
              <w:bottom w:val="single" w:color="auto" w:sz="4" w:space="0"/>
              <w:right w:val="single" w:color="auto" w:sz="4" w:space="0"/>
            </w:tcBorders>
            <w:noWrap w:val="0"/>
            <w:vAlign w:val="center"/>
          </w:tcPr>
          <w:p w14:paraId="2B228379">
            <w:pPr>
              <w:spacing w:line="360" w:lineRule="auto"/>
              <w:rPr>
                <w:rFonts w:ascii="仿宋_GB2312" w:hAnsi="宋体" w:eastAsia="仿宋_GB2312"/>
                <w:sz w:val="24"/>
                <w:szCs w:val="24"/>
              </w:rPr>
            </w:pPr>
          </w:p>
        </w:tc>
      </w:tr>
      <w:tr w14:paraId="795A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6BB718A7">
            <w:pPr>
              <w:spacing w:line="360" w:lineRule="auto"/>
              <w:jc w:val="center"/>
              <w:rPr>
                <w:rFonts w:ascii="仿宋_GB2312" w:hAnsi="宋体" w:eastAsia="仿宋_GB2312"/>
                <w:sz w:val="24"/>
                <w:szCs w:val="24"/>
              </w:rPr>
            </w:pPr>
          </w:p>
        </w:tc>
        <w:tc>
          <w:tcPr>
            <w:tcW w:w="1518" w:type="dxa"/>
            <w:tcBorders>
              <w:top w:val="single" w:color="auto" w:sz="4" w:space="0"/>
              <w:left w:val="nil"/>
              <w:bottom w:val="single" w:color="auto" w:sz="4" w:space="0"/>
              <w:right w:val="single" w:color="auto" w:sz="4" w:space="0"/>
            </w:tcBorders>
            <w:noWrap w:val="0"/>
            <w:vAlign w:val="center"/>
          </w:tcPr>
          <w:p w14:paraId="7D981906">
            <w:pPr>
              <w:jc w:val="center"/>
              <w:rPr>
                <w:rFonts w:ascii="仿宋_GB2312" w:hAnsi="宋体" w:eastAsia="仿宋_GB2312"/>
                <w:sz w:val="24"/>
                <w:szCs w:val="24"/>
              </w:rPr>
            </w:pPr>
          </w:p>
        </w:tc>
        <w:tc>
          <w:tcPr>
            <w:tcW w:w="1104" w:type="dxa"/>
            <w:tcBorders>
              <w:top w:val="single" w:color="auto" w:sz="4" w:space="0"/>
              <w:left w:val="nil"/>
              <w:bottom w:val="single" w:color="auto" w:sz="4" w:space="0"/>
              <w:right w:val="single" w:color="auto" w:sz="4" w:space="0"/>
            </w:tcBorders>
            <w:noWrap w:val="0"/>
            <w:vAlign w:val="center"/>
          </w:tcPr>
          <w:p w14:paraId="6301FDD2">
            <w:pPr>
              <w:spacing w:line="360" w:lineRule="auto"/>
              <w:jc w:val="center"/>
              <w:rPr>
                <w:rFonts w:ascii="仿宋_GB2312" w:hAnsi="宋体" w:eastAsia="仿宋_GB2312"/>
                <w:sz w:val="24"/>
                <w:szCs w:val="24"/>
              </w:rPr>
            </w:pPr>
          </w:p>
        </w:tc>
        <w:tc>
          <w:tcPr>
            <w:tcW w:w="2154" w:type="dxa"/>
            <w:tcBorders>
              <w:top w:val="single" w:color="auto" w:sz="4" w:space="0"/>
              <w:left w:val="nil"/>
              <w:bottom w:val="single" w:color="auto" w:sz="4" w:space="0"/>
              <w:right w:val="single" w:color="auto" w:sz="4" w:space="0"/>
            </w:tcBorders>
            <w:noWrap w:val="0"/>
            <w:vAlign w:val="center"/>
          </w:tcPr>
          <w:p w14:paraId="4843E7E1">
            <w:pPr>
              <w:spacing w:line="360" w:lineRule="auto"/>
              <w:jc w:val="center"/>
              <w:rPr>
                <w:rFonts w:ascii="仿宋_GB2312" w:hAnsi="宋体" w:eastAsia="仿宋_GB2312"/>
                <w:sz w:val="24"/>
                <w:szCs w:val="24"/>
              </w:rPr>
            </w:pPr>
          </w:p>
        </w:tc>
        <w:tc>
          <w:tcPr>
            <w:tcW w:w="2126" w:type="dxa"/>
            <w:tcBorders>
              <w:top w:val="single" w:color="auto" w:sz="4" w:space="0"/>
              <w:left w:val="nil"/>
              <w:bottom w:val="single" w:color="auto" w:sz="4" w:space="0"/>
              <w:right w:val="single" w:color="auto" w:sz="4" w:space="0"/>
            </w:tcBorders>
            <w:noWrap w:val="0"/>
            <w:vAlign w:val="center"/>
          </w:tcPr>
          <w:p w14:paraId="4CE17C1E">
            <w:pPr>
              <w:spacing w:line="360" w:lineRule="auto"/>
              <w:jc w:val="center"/>
              <w:rPr>
                <w:rFonts w:ascii="仿宋_GB2312" w:hAnsi="宋体" w:eastAsia="仿宋_GB2312"/>
                <w:sz w:val="24"/>
                <w:szCs w:val="24"/>
              </w:rPr>
            </w:pPr>
          </w:p>
        </w:tc>
        <w:tc>
          <w:tcPr>
            <w:tcW w:w="852" w:type="dxa"/>
            <w:tcBorders>
              <w:top w:val="single" w:color="auto" w:sz="4" w:space="0"/>
              <w:left w:val="nil"/>
              <w:bottom w:val="single" w:color="auto" w:sz="4" w:space="0"/>
              <w:right w:val="single" w:color="auto" w:sz="4" w:space="0"/>
            </w:tcBorders>
            <w:noWrap w:val="0"/>
            <w:vAlign w:val="center"/>
          </w:tcPr>
          <w:p w14:paraId="11EAC106">
            <w:pPr>
              <w:spacing w:line="360" w:lineRule="auto"/>
              <w:jc w:val="center"/>
              <w:rPr>
                <w:rFonts w:ascii="仿宋_GB2312" w:hAnsi="宋体" w:eastAsia="仿宋_GB2312"/>
                <w:sz w:val="24"/>
                <w:szCs w:val="24"/>
              </w:rPr>
            </w:pPr>
          </w:p>
        </w:tc>
      </w:tr>
      <w:tr w14:paraId="150D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53AA5D57">
            <w:pPr>
              <w:spacing w:line="360" w:lineRule="auto"/>
              <w:jc w:val="center"/>
              <w:rPr>
                <w:rFonts w:ascii="仿宋_GB2312" w:hAnsi="宋体" w:eastAsia="仿宋_GB2312"/>
                <w:sz w:val="24"/>
                <w:szCs w:val="24"/>
              </w:rPr>
            </w:pPr>
          </w:p>
        </w:tc>
        <w:tc>
          <w:tcPr>
            <w:tcW w:w="1518" w:type="dxa"/>
            <w:tcBorders>
              <w:top w:val="single" w:color="auto" w:sz="4" w:space="0"/>
              <w:left w:val="nil"/>
              <w:bottom w:val="single" w:color="auto" w:sz="4" w:space="0"/>
              <w:right w:val="single" w:color="auto" w:sz="4" w:space="0"/>
            </w:tcBorders>
            <w:noWrap w:val="0"/>
            <w:vAlign w:val="center"/>
          </w:tcPr>
          <w:p w14:paraId="2F855191">
            <w:pPr>
              <w:jc w:val="center"/>
              <w:rPr>
                <w:rFonts w:ascii="仿宋_GB2312" w:hAnsi="宋体" w:eastAsia="仿宋_GB2312"/>
                <w:b/>
                <w:sz w:val="24"/>
                <w:szCs w:val="24"/>
              </w:rPr>
            </w:pPr>
            <w:r>
              <w:rPr>
                <w:rFonts w:hint="eastAsia" w:ascii="仿宋_GB2312" w:hAnsi="宋体" w:eastAsia="仿宋_GB2312"/>
                <w:b/>
                <w:sz w:val="24"/>
                <w:szCs w:val="24"/>
              </w:rPr>
              <w:t>合计</w:t>
            </w:r>
          </w:p>
        </w:tc>
        <w:tc>
          <w:tcPr>
            <w:tcW w:w="1104" w:type="dxa"/>
            <w:tcBorders>
              <w:top w:val="single" w:color="auto" w:sz="4" w:space="0"/>
              <w:left w:val="nil"/>
              <w:bottom w:val="single" w:color="auto" w:sz="4" w:space="0"/>
              <w:right w:val="single" w:color="auto" w:sz="4" w:space="0"/>
            </w:tcBorders>
            <w:noWrap w:val="0"/>
            <w:vAlign w:val="center"/>
          </w:tcPr>
          <w:p w14:paraId="65FCDFCB">
            <w:pPr>
              <w:spacing w:line="360" w:lineRule="auto"/>
              <w:jc w:val="center"/>
              <w:rPr>
                <w:rFonts w:ascii="仿宋_GB2312" w:hAnsi="宋体" w:eastAsia="仿宋_GB2312"/>
                <w:sz w:val="24"/>
                <w:szCs w:val="24"/>
              </w:rPr>
            </w:pPr>
          </w:p>
        </w:tc>
        <w:tc>
          <w:tcPr>
            <w:tcW w:w="2154" w:type="dxa"/>
            <w:tcBorders>
              <w:top w:val="single" w:color="auto" w:sz="4" w:space="0"/>
              <w:left w:val="nil"/>
              <w:bottom w:val="single" w:color="auto" w:sz="4" w:space="0"/>
              <w:right w:val="single" w:color="auto" w:sz="4" w:space="0"/>
            </w:tcBorders>
            <w:noWrap w:val="0"/>
            <w:vAlign w:val="center"/>
          </w:tcPr>
          <w:p w14:paraId="6BCFA624">
            <w:pPr>
              <w:spacing w:line="360" w:lineRule="auto"/>
              <w:jc w:val="center"/>
              <w:rPr>
                <w:rFonts w:ascii="仿宋_GB2312" w:hAnsi="宋体" w:eastAsia="仿宋_GB2312"/>
                <w:sz w:val="24"/>
                <w:szCs w:val="24"/>
              </w:rPr>
            </w:pPr>
          </w:p>
        </w:tc>
        <w:tc>
          <w:tcPr>
            <w:tcW w:w="2126" w:type="dxa"/>
            <w:tcBorders>
              <w:top w:val="single" w:color="auto" w:sz="4" w:space="0"/>
              <w:left w:val="nil"/>
              <w:bottom w:val="single" w:color="auto" w:sz="4" w:space="0"/>
              <w:right w:val="single" w:color="auto" w:sz="4" w:space="0"/>
            </w:tcBorders>
            <w:noWrap w:val="0"/>
            <w:vAlign w:val="center"/>
          </w:tcPr>
          <w:p w14:paraId="10F6C8D2">
            <w:pPr>
              <w:spacing w:line="360" w:lineRule="auto"/>
              <w:jc w:val="center"/>
              <w:rPr>
                <w:rFonts w:ascii="仿宋_GB2312" w:hAnsi="宋体" w:eastAsia="仿宋_GB2312"/>
                <w:sz w:val="24"/>
                <w:szCs w:val="24"/>
              </w:rPr>
            </w:pPr>
          </w:p>
        </w:tc>
        <w:tc>
          <w:tcPr>
            <w:tcW w:w="852" w:type="dxa"/>
            <w:tcBorders>
              <w:top w:val="single" w:color="auto" w:sz="4" w:space="0"/>
              <w:left w:val="nil"/>
              <w:bottom w:val="single" w:color="auto" w:sz="4" w:space="0"/>
              <w:right w:val="single" w:color="auto" w:sz="4" w:space="0"/>
            </w:tcBorders>
            <w:noWrap w:val="0"/>
            <w:vAlign w:val="center"/>
          </w:tcPr>
          <w:p w14:paraId="65241D2E">
            <w:pPr>
              <w:spacing w:line="360" w:lineRule="auto"/>
              <w:jc w:val="center"/>
              <w:rPr>
                <w:rFonts w:ascii="仿宋_GB2312" w:hAnsi="宋体" w:eastAsia="仿宋_GB2312"/>
                <w:sz w:val="24"/>
                <w:szCs w:val="24"/>
              </w:rPr>
            </w:pPr>
          </w:p>
        </w:tc>
      </w:tr>
    </w:tbl>
    <w:p w14:paraId="02A8E961">
      <w:pPr>
        <w:spacing w:line="400" w:lineRule="exact"/>
        <w:jc w:val="left"/>
        <w:rPr>
          <w:rFonts w:ascii="仿宋_GB2312" w:hAnsi="宋体" w:eastAsia="仿宋_GB2312"/>
          <w:sz w:val="28"/>
          <w:szCs w:val="28"/>
        </w:rPr>
      </w:pPr>
      <w:r>
        <w:rPr>
          <w:rFonts w:hint="eastAsia" w:ascii="仿宋_GB2312" w:hAnsi="宋体" w:eastAsia="仿宋_GB2312"/>
          <w:sz w:val="28"/>
          <w:szCs w:val="28"/>
        </w:rPr>
        <w:t>注：1.报价应是最终用户验收合格后的总价，税费、</w:t>
      </w:r>
      <w:r>
        <w:rPr>
          <w:rFonts w:hint="eastAsia" w:ascii="仿宋_GB2312" w:hAnsi="宋体" w:eastAsia="仿宋_GB2312"/>
          <w:sz w:val="28"/>
          <w:szCs w:val="28"/>
          <w:lang w:val="en-US" w:eastAsia="zh-CN"/>
        </w:rPr>
        <w:t>运输费用及</w:t>
      </w:r>
      <w:r>
        <w:rPr>
          <w:rFonts w:hint="eastAsia" w:ascii="仿宋_GB2312" w:hAnsi="宋体" w:eastAsia="仿宋_GB2312"/>
          <w:sz w:val="28"/>
          <w:szCs w:val="28"/>
        </w:rPr>
        <w:t>其它费用。</w:t>
      </w:r>
    </w:p>
    <w:p w14:paraId="2CB06FA5">
      <w:pPr>
        <w:adjustRightInd w:val="0"/>
        <w:spacing w:line="400" w:lineRule="exact"/>
        <w:ind w:leftChars="1800"/>
        <w:jc w:val="left"/>
        <w:rPr>
          <w:rFonts w:hint="eastAsia" w:ascii="仿宋_GB2312" w:hAnsi="宋体" w:eastAsia="仿宋_GB2312"/>
          <w:sz w:val="28"/>
          <w:szCs w:val="28"/>
        </w:rPr>
      </w:pPr>
    </w:p>
    <w:p w14:paraId="6550558C">
      <w:pPr>
        <w:adjustRightInd w:val="0"/>
        <w:spacing w:line="400" w:lineRule="exact"/>
        <w:ind w:leftChars="1800"/>
        <w:jc w:val="left"/>
        <w:rPr>
          <w:rFonts w:hint="eastAsia" w:ascii="仿宋_GB2312" w:hAnsi="宋体" w:eastAsia="仿宋_GB2312"/>
          <w:sz w:val="28"/>
          <w:szCs w:val="28"/>
        </w:rPr>
      </w:pPr>
    </w:p>
    <w:p w14:paraId="7488AFFB">
      <w:pPr>
        <w:adjustRightInd w:val="0"/>
        <w:spacing w:line="400" w:lineRule="exact"/>
        <w:ind w:leftChars="1800"/>
        <w:jc w:val="left"/>
        <w:rPr>
          <w:rFonts w:ascii="仿宋_GB2312" w:hAnsi="宋体" w:eastAsia="仿宋_GB2312"/>
          <w:sz w:val="28"/>
          <w:szCs w:val="28"/>
        </w:rPr>
      </w:pPr>
      <w:r>
        <w:rPr>
          <w:rFonts w:hint="eastAsia" w:ascii="仿宋_GB2312" w:hAnsi="宋体" w:eastAsia="仿宋_GB2312"/>
          <w:sz w:val="28"/>
          <w:szCs w:val="28"/>
        </w:rPr>
        <w:t>供应商名称（盖章）：</w:t>
      </w:r>
    </w:p>
    <w:p w14:paraId="24BA1543">
      <w:pPr>
        <w:adjustRightInd w:val="0"/>
        <w:spacing w:line="400" w:lineRule="exact"/>
        <w:ind w:leftChars="1800"/>
        <w:jc w:val="left"/>
        <w:rPr>
          <w:rFonts w:hint="eastAsia" w:ascii="仿宋_GB2312" w:hAnsi="宋体" w:eastAsia="仿宋_GB2312"/>
          <w:sz w:val="28"/>
          <w:szCs w:val="28"/>
        </w:rPr>
      </w:pPr>
      <w:r>
        <w:rPr>
          <w:rFonts w:hint="eastAsia" w:ascii="仿宋_GB2312" w:hAnsi="宋体" w:eastAsia="仿宋_GB2312"/>
          <w:sz w:val="28"/>
          <w:szCs w:val="28"/>
        </w:rPr>
        <w:t>法定代表人或授权代表（签字）：</w:t>
      </w:r>
    </w:p>
    <w:p w14:paraId="15908653">
      <w:pPr>
        <w:adjustRightInd w:val="0"/>
        <w:spacing w:line="400" w:lineRule="exact"/>
        <w:ind w:leftChars="1800"/>
        <w:jc w:val="left"/>
        <w:rPr>
          <w:rFonts w:ascii="仿宋_GB2312" w:hAnsi="宋体" w:eastAsia="仿宋_GB2312"/>
          <w:sz w:val="28"/>
          <w:szCs w:val="28"/>
        </w:rPr>
      </w:pPr>
      <w:r>
        <w:rPr>
          <w:rFonts w:hint="eastAsia" w:ascii="仿宋_GB2312" w:hAnsi="宋体" w:eastAsia="仿宋_GB2312"/>
          <w:bCs/>
          <w:sz w:val="28"/>
          <w:szCs w:val="28"/>
        </w:rPr>
        <w:t>联系方式：</w:t>
      </w:r>
    </w:p>
    <w:p w14:paraId="581F2ADE">
      <w:pPr>
        <w:spacing w:line="400" w:lineRule="exact"/>
        <w:ind w:leftChars="1800"/>
        <w:jc w:val="left"/>
        <w:rPr>
          <w:rFonts w:hint="eastAsia" w:ascii="仿宋_GB2312" w:hAnsi="宋体" w:eastAsia="仿宋_GB2312"/>
          <w:b/>
          <w:bCs/>
          <w:sz w:val="28"/>
          <w:szCs w:val="28"/>
        </w:rPr>
      </w:pPr>
      <w:r>
        <w:rPr>
          <w:rFonts w:hint="eastAsia" w:ascii="仿宋_GB2312" w:hAnsi="宋体" w:eastAsia="仿宋_GB2312"/>
          <w:sz w:val="28"/>
          <w:szCs w:val="28"/>
        </w:rPr>
        <w:t>日</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期：</w:t>
      </w:r>
    </w:p>
    <w:p w14:paraId="68ABDB8E">
      <w:pPr>
        <w:rPr>
          <w:rFonts w:hint="eastAsia" w:ascii="黑体" w:hAnsi="宋体" w:eastAsia="黑体" w:cs="黑体"/>
          <w:color w:val="000000"/>
          <w:kern w:val="0"/>
          <w:sz w:val="32"/>
          <w:szCs w:val="32"/>
          <w:lang w:val="en-US" w:eastAsia="zh-CN"/>
        </w:rPr>
      </w:pPr>
    </w:p>
    <w:p w14:paraId="0B8085BB">
      <w:pPr>
        <w:spacing w:line="20" w:lineRule="exact"/>
        <w:rPr>
          <w:rFonts w:hint="eastAsia"/>
        </w:rPr>
      </w:pPr>
    </w:p>
    <w:p w14:paraId="49C4B3C1">
      <w:pPr>
        <w:keepNext w:val="0"/>
        <w:keepLines w:val="0"/>
        <w:pageBreakBefore/>
        <w:widowControl w:val="0"/>
        <w:kinsoku/>
        <w:wordWrap/>
        <w:overflowPunct/>
        <w:topLinePunct w:val="0"/>
        <w:autoSpaceDE/>
        <w:autoSpaceDN/>
        <w:bidi w:val="0"/>
        <w:adjustRightInd/>
        <w:snapToGrid/>
        <w:textAlignment w:val="auto"/>
        <w:rPr>
          <w:rFonts w:hint="default" w:ascii="黑体" w:hAnsi="宋体" w:eastAsia="黑体" w:cs="黑体"/>
          <w:color w:val="000000"/>
          <w:sz w:val="32"/>
          <w:szCs w:val="32"/>
          <w:lang w:val="en-US" w:eastAsia="zh-CN"/>
        </w:rPr>
      </w:pPr>
      <w:r>
        <w:rPr>
          <w:rFonts w:hint="eastAsia" w:ascii="黑体" w:hAnsi="宋体" w:eastAsia="黑体" w:cs="黑体"/>
          <w:color w:val="000000"/>
          <w:sz w:val="32"/>
          <w:szCs w:val="32"/>
          <w:lang w:val="en-US" w:eastAsia="zh-CN"/>
        </w:rPr>
        <w:t>附件3</w:t>
      </w:r>
    </w:p>
    <w:p w14:paraId="477B236E">
      <w:pPr>
        <w:adjustRightInd w:val="0"/>
        <w:spacing w:line="360" w:lineRule="auto"/>
        <w:jc w:val="center"/>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法定代表人授权书</w:t>
      </w:r>
    </w:p>
    <w:p w14:paraId="4DC1A9D1">
      <w:pPr>
        <w:spacing w:after="160" w:line="360" w:lineRule="auto"/>
        <w:rPr>
          <w:rFonts w:ascii="Times New Roman" w:hAnsi="Times New Roman" w:eastAsia="仿宋"/>
          <w:color w:val="000000"/>
          <w:sz w:val="24"/>
          <w:szCs w:val="24"/>
        </w:rPr>
      </w:pPr>
      <w:r>
        <w:rPr>
          <w:rFonts w:hint="eastAsia" w:ascii="Times New Roman" w:hAnsi="Times New Roman" w:eastAsia="仿宋"/>
          <w:color w:val="000000"/>
          <w:sz w:val="24"/>
          <w:szCs w:val="24"/>
          <w:lang w:val="en-US" w:eastAsia="zh-CN"/>
        </w:rPr>
        <w:t>成都市新津区人民医院（成都市新津区急救指挥分中心）</w:t>
      </w:r>
      <w:r>
        <w:rPr>
          <w:rFonts w:ascii="Times New Roman" w:hAnsi="Times New Roman" w:eastAsia="仿宋"/>
          <w:color w:val="000000"/>
          <w:sz w:val="24"/>
          <w:szCs w:val="24"/>
        </w:rPr>
        <w:t>：</w:t>
      </w:r>
    </w:p>
    <w:p w14:paraId="7C131262">
      <w:pPr>
        <w:spacing w:after="160" w:line="360" w:lineRule="auto"/>
        <w:ind w:firstLine="480"/>
        <w:rPr>
          <w:rFonts w:ascii="Times New Roman" w:hAnsi="Times New Roman" w:eastAsia="仿宋"/>
          <w:color w:val="000000"/>
          <w:sz w:val="24"/>
          <w:szCs w:val="24"/>
        </w:rPr>
      </w:pPr>
      <w:r>
        <w:rPr>
          <w:rFonts w:ascii="Times New Roman" w:hAnsi="Times New Roman" w:eastAsia="仿宋"/>
          <w:color w:val="000000"/>
          <w:sz w:val="24"/>
          <w:szCs w:val="24"/>
        </w:rPr>
        <w:t>本授权声明：</w:t>
      </w:r>
      <w:r>
        <w:rPr>
          <w:rFonts w:ascii="Times New Roman" w:hAnsi="Times New Roman" w:eastAsia="仿宋"/>
          <w:color w:val="000000"/>
          <w:sz w:val="24"/>
          <w:szCs w:val="24"/>
          <w:u w:val="single"/>
        </w:rPr>
        <w:t xml:space="preserve">我 （填法定代表人名称）  </w:t>
      </w:r>
      <w:r>
        <w:rPr>
          <w:rFonts w:ascii="Times New Roman" w:hAnsi="Times New Roman" w:eastAsia="仿宋"/>
          <w:color w:val="000000"/>
          <w:sz w:val="24"/>
          <w:szCs w:val="24"/>
        </w:rPr>
        <w:t>系</w:t>
      </w:r>
      <w:r>
        <w:rPr>
          <w:rFonts w:ascii="Times New Roman" w:hAnsi="Times New Roman" w:eastAsia="仿宋"/>
          <w:color w:val="000000"/>
          <w:sz w:val="24"/>
          <w:szCs w:val="24"/>
          <w:u w:val="single"/>
        </w:rPr>
        <w:t xml:space="preserve">    （填遴选单位名称）   </w:t>
      </w:r>
      <w:r>
        <w:rPr>
          <w:rFonts w:ascii="Times New Roman" w:hAnsi="Times New Roman" w:eastAsia="仿宋"/>
          <w:color w:val="000000"/>
          <w:sz w:val="24"/>
          <w:szCs w:val="24"/>
        </w:rPr>
        <w:t>的法定代表人，现授权</w:t>
      </w:r>
      <w:r>
        <w:rPr>
          <w:rFonts w:ascii="Times New Roman" w:hAnsi="Times New Roman" w:eastAsia="仿宋"/>
          <w:color w:val="000000"/>
          <w:sz w:val="24"/>
          <w:szCs w:val="24"/>
          <w:u w:val="single"/>
        </w:rPr>
        <w:t xml:space="preserve">              </w:t>
      </w:r>
      <w:r>
        <w:rPr>
          <w:rFonts w:ascii="Times New Roman" w:hAnsi="Times New Roman" w:eastAsia="仿宋"/>
          <w:color w:val="000000"/>
          <w:sz w:val="24"/>
          <w:szCs w:val="24"/>
        </w:rPr>
        <w:t>（授权代表姓名）为我方 “</w:t>
      </w:r>
      <w:r>
        <w:rPr>
          <w:rFonts w:ascii="Times New Roman" w:hAnsi="Times New Roman" w:eastAsia="仿宋"/>
          <w:color w:val="000000"/>
          <w:sz w:val="24"/>
          <w:szCs w:val="24"/>
          <w:u w:val="single"/>
        </w:rPr>
        <w:t xml:space="preserve">  </w:t>
      </w:r>
      <w:r>
        <w:rPr>
          <w:rFonts w:hint="eastAsia" w:ascii="Times New Roman" w:hAnsi="Times New Roman" w:eastAsia="仿宋"/>
          <w:color w:val="000000"/>
          <w:sz w:val="24"/>
          <w:szCs w:val="24"/>
          <w:u w:val="single"/>
          <w:lang w:val="en-US" w:eastAsia="zh-CN"/>
        </w:rPr>
        <w:t xml:space="preserve">       </w:t>
      </w:r>
      <w:r>
        <w:rPr>
          <w:rFonts w:ascii="Times New Roman" w:hAnsi="Times New Roman" w:eastAsia="仿宋"/>
          <w:color w:val="000000"/>
          <w:sz w:val="24"/>
          <w:szCs w:val="24"/>
          <w:u w:val="single"/>
        </w:rPr>
        <w:t>”</w:t>
      </w:r>
      <w:r>
        <w:rPr>
          <w:rFonts w:ascii="Times New Roman" w:hAnsi="Times New Roman" w:eastAsia="仿宋"/>
          <w:color w:val="000000"/>
          <w:sz w:val="24"/>
          <w:szCs w:val="24"/>
          <w:u w:val="none"/>
        </w:rPr>
        <w:t>（项目</w:t>
      </w:r>
      <w:r>
        <w:rPr>
          <w:rFonts w:ascii="Times New Roman" w:hAnsi="Times New Roman" w:eastAsia="仿宋"/>
          <w:color w:val="000000"/>
          <w:sz w:val="24"/>
          <w:szCs w:val="24"/>
        </w:rPr>
        <w:t>名称）的合法代表，以我方名义全权处理该项目有关</w:t>
      </w:r>
      <w:r>
        <w:rPr>
          <w:rFonts w:hint="eastAsia" w:ascii="Times New Roman" w:hAnsi="Times New Roman" w:eastAsia="仿宋"/>
          <w:color w:val="000000"/>
          <w:sz w:val="24"/>
          <w:szCs w:val="24"/>
          <w:lang w:val="en-US" w:eastAsia="zh-CN"/>
        </w:rPr>
        <w:t>市场调研、</w:t>
      </w:r>
      <w:r>
        <w:rPr>
          <w:rFonts w:ascii="Times New Roman" w:hAnsi="Times New Roman" w:eastAsia="仿宋"/>
          <w:color w:val="000000"/>
          <w:sz w:val="24"/>
          <w:szCs w:val="24"/>
        </w:rPr>
        <w:t>遴选、签订合同以及执行合同等一切事宜。</w:t>
      </w:r>
    </w:p>
    <w:p w14:paraId="11D0D1C0">
      <w:pPr>
        <w:spacing w:after="160" w:line="360" w:lineRule="auto"/>
        <w:ind w:firstLine="480"/>
        <w:rPr>
          <w:rFonts w:ascii="Times New Roman" w:hAnsi="Times New Roman" w:eastAsia="仿宋"/>
          <w:color w:val="000000"/>
          <w:sz w:val="24"/>
          <w:szCs w:val="24"/>
        </w:rPr>
      </w:pPr>
      <w:r>
        <w:rPr>
          <w:rFonts w:ascii="Times New Roman" w:hAnsi="Times New Roman" w:eastAsia="仿宋"/>
          <w:color w:val="000000"/>
          <w:sz w:val="24"/>
          <w:szCs w:val="24"/>
        </w:rPr>
        <w:t>特此声明。</w:t>
      </w:r>
    </w:p>
    <w:p w14:paraId="63458962">
      <w:pPr>
        <w:spacing w:after="160" w:line="400" w:lineRule="exact"/>
        <w:ind w:firstLine="480"/>
        <w:rPr>
          <w:rFonts w:ascii="Times New Roman" w:hAnsi="Times New Roman" w:eastAsia="仿宋"/>
          <w:color w:val="000000"/>
          <w:sz w:val="24"/>
          <w:szCs w:val="24"/>
        </w:rPr>
      </w:pPr>
    </w:p>
    <w:p w14:paraId="01A378A0">
      <w:pPr>
        <w:spacing w:after="160" w:line="400" w:lineRule="exact"/>
        <w:ind w:firstLine="480"/>
        <w:rPr>
          <w:rFonts w:ascii="Times New Roman" w:hAnsi="Times New Roman" w:eastAsia="仿宋"/>
          <w:color w:val="000000"/>
          <w:sz w:val="24"/>
          <w:szCs w:val="24"/>
        </w:rPr>
      </w:pPr>
    </w:p>
    <w:p w14:paraId="2D756F1D">
      <w:pPr>
        <w:spacing w:after="160" w:line="400" w:lineRule="exact"/>
        <w:ind w:firstLine="480"/>
        <w:rPr>
          <w:rFonts w:ascii="Times New Roman" w:hAnsi="Times New Roman" w:eastAsia="仿宋"/>
          <w:color w:val="000000"/>
          <w:sz w:val="24"/>
          <w:szCs w:val="24"/>
          <w:u w:val="single"/>
        </w:rPr>
      </w:pPr>
      <w:r>
        <w:rPr>
          <w:rFonts w:ascii="Times New Roman" w:hAnsi="Times New Roman" w:eastAsia="仿宋"/>
          <w:color w:val="000000"/>
          <w:sz w:val="24"/>
          <w:szCs w:val="24"/>
        </w:rPr>
        <w:t>法定代表人签字：</w:t>
      </w:r>
      <w:r>
        <w:rPr>
          <w:rFonts w:ascii="Times New Roman" w:hAnsi="Times New Roman" w:eastAsia="仿宋"/>
          <w:color w:val="000000"/>
          <w:sz w:val="24"/>
          <w:szCs w:val="24"/>
          <w:u w:val="single"/>
        </w:rPr>
        <w:t xml:space="preserve">                   </w:t>
      </w:r>
    </w:p>
    <w:p w14:paraId="533D3EA3">
      <w:pPr>
        <w:spacing w:after="160" w:line="400" w:lineRule="exact"/>
        <w:ind w:firstLine="480"/>
        <w:rPr>
          <w:rFonts w:ascii="Times New Roman" w:hAnsi="Times New Roman" w:eastAsia="仿宋"/>
          <w:color w:val="000000"/>
          <w:sz w:val="24"/>
          <w:szCs w:val="24"/>
        </w:rPr>
      </w:pPr>
      <w:r>
        <w:rPr>
          <w:rFonts w:ascii="Times New Roman" w:hAnsi="Times New Roman" w:eastAsia="仿宋"/>
          <w:color w:val="000000"/>
          <w:sz w:val="24"/>
          <w:szCs w:val="24"/>
        </w:rPr>
        <w:t>授权代</w:t>
      </w:r>
      <w:r>
        <w:rPr>
          <w:rFonts w:hint="eastAsia" w:ascii="Times New Roman" w:hAnsi="Times New Roman" w:eastAsia="仿宋"/>
          <w:color w:val="000000"/>
          <w:sz w:val="24"/>
          <w:szCs w:val="24"/>
          <w:lang w:val="en-US" w:eastAsia="zh-CN"/>
        </w:rPr>
        <w:t>表</w:t>
      </w:r>
      <w:r>
        <w:rPr>
          <w:rFonts w:ascii="Times New Roman" w:hAnsi="Times New Roman" w:eastAsia="仿宋"/>
          <w:color w:val="000000"/>
          <w:sz w:val="24"/>
          <w:szCs w:val="24"/>
        </w:rPr>
        <w:t>人签字：</w:t>
      </w:r>
      <w:r>
        <w:rPr>
          <w:rFonts w:ascii="Times New Roman" w:hAnsi="Times New Roman" w:eastAsia="仿宋"/>
          <w:color w:val="000000"/>
          <w:sz w:val="24"/>
          <w:szCs w:val="24"/>
          <w:u w:val="single"/>
        </w:rPr>
        <w:t xml:space="preserve">             </w:t>
      </w:r>
      <w:r>
        <w:rPr>
          <w:rFonts w:hint="eastAsia" w:ascii="Times New Roman" w:hAnsi="Times New Roman" w:eastAsia="仿宋"/>
          <w:color w:val="000000"/>
          <w:sz w:val="24"/>
          <w:szCs w:val="24"/>
          <w:u w:val="none"/>
          <w:lang w:val="en-US" w:eastAsia="zh-CN"/>
        </w:rPr>
        <w:t>联系电话：</w:t>
      </w:r>
      <w:r>
        <w:rPr>
          <w:rFonts w:ascii="Times New Roman" w:hAnsi="Times New Roman" w:eastAsia="仿宋"/>
          <w:color w:val="000000"/>
          <w:sz w:val="24"/>
          <w:szCs w:val="24"/>
          <w:u w:val="single"/>
        </w:rPr>
        <w:t xml:space="preserve">    </w:t>
      </w:r>
      <w:r>
        <w:rPr>
          <w:rFonts w:hint="eastAsia" w:ascii="Times New Roman" w:hAnsi="Times New Roman" w:eastAsia="仿宋"/>
          <w:color w:val="000000"/>
          <w:sz w:val="24"/>
          <w:szCs w:val="24"/>
          <w:u w:val="single"/>
          <w:lang w:val="en-US" w:eastAsia="zh-CN"/>
        </w:rPr>
        <w:t xml:space="preserve">     </w:t>
      </w:r>
      <w:r>
        <w:rPr>
          <w:rFonts w:ascii="Times New Roman" w:hAnsi="Times New Roman" w:eastAsia="仿宋"/>
          <w:color w:val="000000"/>
          <w:sz w:val="24"/>
          <w:szCs w:val="24"/>
          <w:u w:val="single"/>
        </w:rPr>
        <w:t xml:space="preserve">  </w:t>
      </w:r>
    </w:p>
    <w:p w14:paraId="0756EF27">
      <w:pPr>
        <w:spacing w:after="160" w:line="400" w:lineRule="exact"/>
        <w:ind w:firstLine="480"/>
        <w:rPr>
          <w:rFonts w:ascii="Times New Roman" w:hAnsi="Times New Roman" w:eastAsia="仿宋"/>
          <w:color w:val="000000"/>
          <w:sz w:val="24"/>
          <w:szCs w:val="24"/>
          <w:u w:val="single"/>
        </w:rPr>
      </w:pPr>
      <w:r>
        <w:rPr>
          <w:rFonts w:hint="eastAsia" w:ascii="Times New Roman" w:hAnsi="Times New Roman" w:eastAsia="仿宋"/>
          <w:color w:val="000000"/>
          <w:sz w:val="24"/>
          <w:szCs w:val="24"/>
          <w:lang w:val="en-US" w:eastAsia="zh-CN"/>
        </w:rPr>
        <w:t>供应商</w:t>
      </w:r>
      <w:r>
        <w:rPr>
          <w:rFonts w:ascii="Times New Roman" w:hAnsi="Times New Roman" w:eastAsia="仿宋"/>
          <w:color w:val="000000"/>
          <w:sz w:val="24"/>
          <w:szCs w:val="24"/>
        </w:rPr>
        <w:t>名称：</w:t>
      </w:r>
      <w:r>
        <w:rPr>
          <w:rFonts w:ascii="Times New Roman" w:hAnsi="Times New Roman" w:eastAsia="仿宋"/>
          <w:color w:val="000000"/>
          <w:sz w:val="24"/>
          <w:szCs w:val="24"/>
          <w:u w:val="single"/>
        </w:rPr>
        <w:t xml:space="preserve">         </w:t>
      </w:r>
      <w:r>
        <w:rPr>
          <w:rFonts w:hint="eastAsia" w:ascii="Times New Roman" w:hAnsi="Times New Roman" w:eastAsia="仿宋"/>
          <w:color w:val="000000"/>
          <w:sz w:val="24"/>
          <w:szCs w:val="24"/>
          <w:u w:val="single"/>
          <w:lang w:val="en-US" w:eastAsia="zh-CN"/>
        </w:rPr>
        <w:t xml:space="preserve">    </w:t>
      </w:r>
      <w:r>
        <w:rPr>
          <w:rFonts w:ascii="Times New Roman" w:hAnsi="Times New Roman" w:eastAsia="仿宋"/>
          <w:color w:val="000000"/>
          <w:sz w:val="24"/>
          <w:szCs w:val="24"/>
          <w:u w:val="single"/>
        </w:rPr>
        <w:t xml:space="preserve">（盖章）  </w:t>
      </w:r>
    </w:p>
    <w:p w14:paraId="04FD6151">
      <w:pPr>
        <w:spacing w:after="160" w:line="400" w:lineRule="exact"/>
        <w:ind w:firstLine="480"/>
        <w:jc w:val="left"/>
        <w:rPr>
          <w:rFonts w:ascii="Times New Roman" w:hAnsi="Times New Roman" w:eastAsia="仿宋"/>
          <w:color w:val="000000"/>
          <w:sz w:val="24"/>
          <w:szCs w:val="24"/>
        </w:rPr>
      </w:pPr>
      <w:r>
        <w:rPr>
          <w:rFonts w:ascii="Times New Roman" w:hAnsi="Times New Roman" w:eastAsia="仿宋"/>
          <w:color w:val="000000"/>
          <w:sz w:val="24"/>
          <w:szCs w:val="24"/>
        </w:rPr>
        <w:t>日期：</w:t>
      </w:r>
      <w:r>
        <w:rPr>
          <w:rFonts w:ascii="Times New Roman" w:hAnsi="Times New Roman" w:eastAsia="仿宋"/>
          <w:color w:val="000000"/>
          <w:sz w:val="24"/>
          <w:szCs w:val="24"/>
          <w:u w:val="single"/>
        </w:rPr>
        <w:t xml:space="preserve">       </w:t>
      </w:r>
      <w:r>
        <w:rPr>
          <w:rFonts w:ascii="Times New Roman" w:hAnsi="Times New Roman" w:eastAsia="仿宋"/>
          <w:color w:val="000000"/>
          <w:sz w:val="24"/>
          <w:szCs w:val="24"/>
        </w:rPr>
        <w:t>年</w:t>
      </w:r>
      <w:r>
        <w:rPr>
          <w:rFonts w:ascii="Times New Roman" w:hAnsi="Times New Roman" w:eastAsia="仿宋"/>
          <w:color w:val="000000"/>
          <w:sz w:val="24"/>
          <w:szCs w:val="24"/>
          <w:u w:val="single"/>
        </w:rPr>
        <w:t xml:space="preserve">       </w:t>
      </w:r>
      <w:r>
        <w:rPr>
          <w:rFonts w:ascii="Times New Roman" w:hAnsi="Times New Roman" w:eastAsia="仿宋"/>
          <w:color w:val="000000"/>
          <w:sz w:val="24"/>
          <w:szCs w:val="24"/>
        </w:rPr>
        <w:t>月</w:t>
      </w:r>
      <w:r>
        <w:rPr>
          <w:rFonts w:ascii="Times New Roman" w:hAnsi="Times New Roman" w:eastAsia="仿宋"/>
          <w:color w:val="000000"/>
          <w:sz w:val="24"/>
          <w:szCs w:val="24"/>
          <w:u w:val="single"/>
        </w:rPr>
        <w:t xml:space="preserve">       </w:t>
      </w:r>
      <w:r>
        <w:rPr>
          <w:rFonts w:ascii="Times New Roman" w:hAnsi="Times New Roman" w:eastAsia="仿宋"/>
          <w:color w:val="000000"/>
          <w:sz w:val="24"/>
          <w:szCs w:val="24"/>
        </w:rPr>
        <w:t>日</w:t>
      </w:r>
    </w:p>
    <w:p w14:paraId="459E3D43">
      <w:pPr>
        <w:spacing w:after="160" w:line="400" w:lineRule="exact"/>
        <w:rPr>
          <w:rFonts w:ascii="Times New Roman" w:hAnsi="Times New Roman" w:eastAsia="仿宋"/>
          <w:color w:val="000000"/>
          <w:sz w:val="32"/>
          <w:szCs w:val="32"/>
        </w:rPr>
      </w:pPr>
    </w:p>
    <w:p w14:paraId="0CF98143">
      <w:pPr>
        <w:spacing w:after="160" w:line="400" w:lineRule="exact"/>
        <w:ind w:left="840" w:hanging="840"/>
        <w:jc w:val="left"/>
        <w:rPr>
          <w:rFonts w:ascii="Times New Roman" w:hAnsi="Times New Roman" w:eastAsia="仿宋"/>
          <w:color w:val="000000"/>
          <w:sz w:val="24"/>
          <w:szCs w:val="24"/>
        </w:rPr>
      </w:pPr>
      <w:r>
        <w:rPr>
          <w:rFonts w:ascii="Times New Roman" w:hAnsi="Times New Roman" w:eastAsia="仿宋"/>
          <w:color w:val="000000"/>
          <w:sz w:val="24"/>
          <w:szCs w:val="24"/>
        </w:rPr>
        <w:t>附：</w:t>
      </w:r>
    </w:p>
    <w:p w14:paraId="18B6B38F">
      <w:pPr>
        <w:spacing w:after="160" w:line="400" w:lineRule="exact"/>
        <w:ind w:firstLine="480"/>
        <w:rPr>
          <w:rFonts w:ascii="Times New Roman" w:hAnsi="Times New Roman" w:eastAsia="仿宋"/>
          <w:color w:val="000000"/>
          <w:sz w:val="24"/>
          <w:szCs w:val="24"/>
        </w:rPr>
      </w:pPr>
      <w:r>
        <w:rPr>
          <w:rFonts w:ascii="Times New Roman" w:hAnsi="Times New Roman" w:eastAsia="仿宋"/>
          <w:color w:val="000000"/>
          <w:sz w:val="24"/>
          <w:szCs w:val="24"/>
        </w:rPr>
        <w:t>1</w:t>
      </w:r>
      <w:r>
        <w:rPr>
          <w:rFonts w:hint="eastAsia" w:eastAsia="仿宋"/>
          <w:color w:val="000000"/>
          <w:sz w:val="24"/>
          <w:szCs w:val="24"/>
          <w:lang w:val="en-US" w:eastAsia="zh-CN"/>
        </w:rPr>
        <w:t>.</w:t>
      </w:r>
      <w:r>
        <w:rPr>
          <w:rFonts w:ascii="Times New Roman" w:hAnsi="Times New Roman" w:eastAsia="仿宋"/>
          <w:color w:val="000000"/>
          <w:sz w:val="24"/>
          <w:szCs w:val="24"/>
        </w:rPr>
        <w:t>法定代表人身份证复印件（提供正反面）</w:t>
      </w:r>
    </w:p>
    <w:p w14:paraId="7F6AB6B6">
      <w:pPr>
        <w:spacing w:after="160" w:line="400" w:lineRule="exact"/>
        <w:ind w:firstLine="480"/>
        <w:rPr>
          <w:rFonts w:ascii="Times New Roman" w:hAnsi="Times New Roman" w:eastAsia="仿宋"/>
          <w:color w:val="000000"/>
          <w:sz w:val="24"/>
          <w:szCs w:val="24"/>
        </w:rPr>
      </w:pPr>
      <w:r>
        <w:rPr>
          <w:rFonts w:ascii="Times New Roman" w:hAnsi="Times New Roman" w:eastAsia="仿宋"/>
          <w:color w:val="000000"/>
          <w:sz w:val="24"/>
          <w:szCs w:val="24"/>
        </w:rPr>
        <w:t>2</w:t>
      </w:r>
      <w:r>
        <w:rPr>
          <w:rFonts w:hint="eastAsia" w:eastAsia="仿宋"/>
          <w:color w:val="000000"/>
          <w:sz w:val="24"/>
          <w:szCs w:val="24"/>
          <w:lang w:val="en-US" w:eastAsia="zh-CN"/>
        </w:rPr>
        <w:t>.</w:t>
      </w:r>
      <w:r>
        <w:rPr>
          <w:rFonts w:ascii="Times New Roman" w:hAnsi="Times New Roman" w:eastAsia="仿宋"/>
          <w:color w:val="000000"/>
          <w:sz w:val="24"/>
          <w:szCs w:val="24"/>
        </w:rPr>
        <w:t>授权代表</w:t>
      </w:r>
      <w:r>
        <w:rPr>
          <w:rFonts w:hint="eastAsia" w:ascii="Times New Roman" w:hAnsi="Times New Roman" w:eastAsia="仿宋"/>
          <w:color w:val="000000"/>
          <w:sz w:val="24"/>
          <w:szCs w:val="24"/>
          <w:lang w:val="en-US" w:eastAsia="zh-CN"/>
        </w:rPr>
        <w:t>人</w:t>
      </w:r>
      <w:r>
        <w:rPr>
          <w:rFonts w:ascii="Times New Roman" w:hAnsi="Times New Roman" w:eastAsia="仿宋"/>
          <w:color w:val="000000"/>
          <w:sz w:val="24"/>
          <w:szCs w:val="24"/>
        </w:rPr>
        <w:t>身份证复印件（提供正反面）</w:t>
      </w:r>
    </w:p>
    <w:p w14:paraId="008F93FB"/>
    <w:p w14:paraId="4BF1E859">
      <w:pPr>
        <w:pStyle w:val="24"/>
        <w:rPr>
          <w:rFonts w:hint="eastAsia" w:ascii="仿宋_GB2312" w:hAnsi="仿宋_GB2312" w:eastAsia="仿宋_GB2312" w:cs="仿宋_GB2312"/>
          <w:sz w:val="32"/>
          <w:szCs w:val="32"/>
        </w:rPr>
      </w:pPr>
    </w:p>
    <w:sectPr>
      <w:headerReference r:id="rId3" w:type="first"/>
      <w:footerReference r:id="rId5" w:type="first"/>
      <w:footerReference r:id="rId4" w:type="default"/>
      <w:pgSz w:w="11906" w:h="16838"/>
      <w:pgMar w:top="1440" w:right="1797" w:bottom="1440"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 Yb 2gj">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宋体-方正超大字符集">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88686">
    <w:pPr>
      <w:pStyle w:val="11"/>
      <w:jc w:val="center"/>
    </w:pPr>
    <w:r>
      <mc:AlternateContent>
        <mc:Choice Requires="wps">
          <w:drawing>
            <wp:anchor distT="0" distB="0" distL="114300" distR="114300" simplePos="0" relativeHeight="251659264" behindDoc="0" locked="0" layoutInCell="1" allowOverlap="1">
              <wp:simplePos x="0" y="0"/>
              <wp:positionH relativeFrom="margin">
                <wp:posOffset>2605405</wp:posOffset>
              </wp:positionH>
              <wp:positionV relativeFrom="paragraph">
                <wp:posOffset>635</wp:posOffset>
              </wp:positionV>
              <wp:extent cx="450850" cy="254000"/>
              <wp:effectExtent l="0" t="0" r="6350" b="12700"/>
              <wp:wrapNone/>
              <wp:docPr id="12" name="文本框 12"/>
              <wp:cNvGraphicFramePr/>
              <a:graphic xmlns:a="http://schemas.openxmlformats.org/drawingml/2006/main">
                <a:graphicData uri="http://schemas.microsoft.com/office/word/2010/wordprocessingShape">
                  <wps:wsp>
                    <wps:cNvSpPr txBox="1"/>
                    <wps:spPr>
                      <a:xfrm>
                        <a:off x="0" y="0"/>
                        <a:ext cx="45085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E143C">
                          <w:pPr>
                            <w:pStyle w:val="11"/>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5.15pt;margin-top:0.05pt;height:20pt;width:35.5pt;mso-position-horizontal-relative:margin;z-index:251659264;mso-width-relative:page;mso-height-relative:page;" filled="f" stroked="f" coordsize="21600,21600" o:gfxdata="UEsDBAoAAAAAAIdO4kAAAAAAAAAAAAAAAAAEAAAAZHJzL1BLAwQUAAAACACHTuJA+HFgS9MAAAAH&#10;AQAADwAAAGRycy9kb3ducmV2LnhtbE2Oy07DMBBF90j8gzVI7KhtqFAV4nTBY8ezUKnsnHhIIuxx&#10;FDtp+XumK9jN1bm6c8r1IXgx45j6SAb0QoFAaqLrqTXw8f5wsQKRsiVnfSQ08IMJ1tXpSWkLF/f0&#10;hvMmt4JHKBXWQJfzUEiZmg6DTYs4IDH7imOwmePYSjfaPY8HLy+VupbB9sQfOjvgbYfN92YKBvwu&#10;jY+1yp/zXfuUX1/ktL3Xz8acn2l1AyLjIf+V4ajP6lCxUx0nckl4A0utrrh6BILxcqU51nwoDbIq&#10;5X//6hdQSwMEFAAAAAgAh07iQBEi5TowAgAAVwQAAA4AAABkcnMvZTJvRG9jLnhtbK1UzW4TMRC+&#10;I/EOlu9kN6GpqqibKjQKQqpopYI4O15vdiXbY2wnu+UB4A04cemd5+pz8O1fCoVDD1yc2ZnxN/N9&#10;nsn5RWM0OygfKrIZn05SzpSVlFd2l/GPHzavzjgLUdhcaLIq43cq8IvlyxfntVuoGZWkc+UZQGxY&#10;1C7jZYxukSRBlsqIMCGnLIIFeSMiPv0uyb2ogW50MkvT06QmnztPUoUA77oP8gHRPweQiqKSak1y&#10;b5SNPapXWkRQCmXlAl923RaFkvG6KIKKTGccTGN3ogjsbXsmy3Ox2HnhykoOLYjntPCEkxGVRdEj&#10;1FpEwfa++gvKVNJToCJOJJmkJ9IpAhbT9Ik2t6VwquMCqYM7ih7+H6x8f7jxrMoxCTPOrDB48Yfv&#10;3x5+/Hy4/8rgg0C1Cwvk3TpkxuYNNUge/QHOlndTeNP+ghFDHPLeHeVVTWQSzpN5ejZHRCI0m5+k&#10;aSd/8njZ+RDfKjKsNTLu8XqdqOJwFSIaQeqY0taytKm07l5QW1Zn/PQ14P+I4Ia2uNhS6Fttrdhs&#10;m4HXlvI70PLUT0ZwclOh+JUI8UZ4jAL6xbLEaxyFJhShweKsJP/lX/42Hy+EKGc1Rivj4fNeeMWZ&#10;fmfxdoCMo+FHYzsadm8uCdM6xRo62Zm44KMezcKT+YQdWrVVEBJWolbG42hexn7AsYNSrVZdEqbN&#10;iXhlb51soXuRVvtIRdUp28rSazGohXnrBB92ox3o37+7rMf/g+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FgS9MAAAAHAQAADwAAAAAAAAABACAAAAAiAAAAZHJzL2Rvd25yZXYueG1sUEsBAhQA&#10;FAAAAAgAh07iQBEi5TowAgAAVwQAAA4AAAAAAAAAAQAgAAAAIgEAAGRycy9lMm9Eb2MueG1sUEsF&#10;BgAAAAAGAAYAWQEAAMQFAAAAAA==&#10;">
              <v:fill on="f" focussize="0,0"/>
              <v:stroke on="f" weight="0.5pt"/>
              <v:imagedata o:title=""/>
              <o:lock v:ext="edit" aspectratio="f"/>
              <v:textbox inset="0mm,0mm,0mm,0mm">
                <w:txbxContent>
                  <w:p w14:paraId="1E4E143C">
                    <w:pPr>
                      <w:pStyle w:val="11"/>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p w14:paraId="3D7F0C0C">
    <w:pPr>
      <w:pStyle w:val="11"/>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BD424">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7D0B4">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047D0B4">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14:paraId="1695141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DAEE0">
    <w:pPr>
      <w:pBdr>
        <w:bottom w:val="single" w:color="auto" w:sz="4" w:space="0"/>
      </w:pBdr>
      <w:spacing w:before="78" w:line="354" w:lineRule="auto"/>
      <w:jc w:val="both"/>
      <w:rPr>
        <w:rFonts w:hint="eastAsia"/>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5NDgzZGI3NDU4NDQyYWE1NTY4MzZhZmJjZDNjOTkifQ=="/>
  </w:docVars>
  <w:rsids>
    <w:rsidRoot w:val="00000000"/>
    <w:rsid w:val="02D01219"/>
    <w:rsid w:val="05FA24EC"/>
    <w:rsid w:val="06DD649D"/>
    <w:rsid w:val="07E13D6B"/>
    <w:rsid w:val="08157D0A"/>
    <w:rsid w:val="08760957"/>
    <w:rsid w:val="0B212DFC"/>
    <w:rsid w:val="0B374867"/>
    <w:rsid w:val="0B416FFB"/>
    <w:rsid w:val="0E34475A"/>
    <w:rsid w:val="132A7F13"/>
    <w:rsid w:val="132D4308"/>
    <w:rsid w:val="133438E9"/>
    <w:rsid w:val="147A532B"/>
    <w:rsid w:val="14BE346A"/>
    <w:rsid w:val="17842E88"/>
    <w:rsid w:val="18351C95"/>
    <w:rsid w:val="19A846E9"/>
    <w:rsid w:val="1A3D5E2C"/>
    <w:rsid w:val="1AE779B3"/>
    <w:rsid w:val="1B590978"/>
    <w:rsid w:val="1C3D55BC"/>
    <w:rsid w:val="1CEE2A43"/>
    <w:rsid w:val="1D6C2977"/>
    <w:rsid w:val="1E1D4EEC"/>
    <w:rsid w:val="1E7C2FB3"/>
    <w:rsid w:val="208512E0"/>
    <w:rsid w:val="24982977"/>
    <w:rsid w:val="25946D3B"/>
    <w:rsid w:val="259E6B32"/>
    <w:rsid w:val="26883764"/>
    <w:rsid w:val="2818714D"/>
    <w:rsid w:val="283755B5"/>
    <w:rsid w:val="28760772"/>
    <w:rsid w:val="2A7A3E7F"/>
    <w:rsid w:val="2C233635"/>
    <w:rsid w:val="2F461DE0"/>
    <w:rsid w:val="30E41DC1"/>
    <w:rsid w:val="310600FC"/>
    <w:rsid w:val="33973ADF"/>
    <w:rsid w:val="398561DF"/>
    <w:rsid w:val="3B450EEE"/>
    <w:rsid w:val="3BA26809"/>
    <w:rsid w:val="3CE6216B"/>
    <w:rsid w:val="3D555FBB"/>
    <w:rsid w:val="3E316F43"/>
    <w:rsid w:val="40E67599"/>
    <w:rsid w:val="425D4DAE"/>
    <w:rsid w:val="427101C8"/>
    <w:rsid w:val="43560B8E"/>
    <w:rsid w:val="45E5269D"/>
    <w:rsid w:val="47E0311C"/>
    <w:rsid w:val="482B73A4"/>
    <w:rsid w:val="48DF33D4"/>
    <w:rsid w:val="4A1E1CDA"/>
    <w:rsid w:val="4B983D0E"/>
    <w:rsid w:val="4C1E6119"/>
    <w:rsid w:val="4EAB4E4B"/>
    <w:rsid w:val="4FED04FF"/>
    <w:rsid w:val="50E7376D"/>
    <w:rsid w:val="51961EC7"/>
    <w:rsid w:val="52E141EC"/>
    <w:rsid w:val="52E25BEA"/>
    <w:rsid w:val="53474331"/>
    <w:rsid w:val="53653845"/>
    <w:rsid w:val="536B275A"/>
    <w:rsid w:val="53E81B88"/>
    <w:rsid w:val="55E20A28"/>
    <w:rsid w:val="56953E64"/>
    <w:rsid w:val="570606C5"/>
    <w:rsid w:val="57805D82"/>
    <w:rsid w:val="58753C22"/>
    <w:rsid w:val="59980B06"/>
    <w:rsid w:val="5AEE586A"/>
    <w:rsid w:val="5C8400C2"/>
    <w:rsid w:val="5E2A45A3"/>
    <w:rsid w:val="5EA54320"/>
    <w:rsid w:val="606E1586"/>
    <w:rsid w:val="62483940"/>
    <w:rsid w:val="62F0793F"/>
    <w:rsid w:val="637349EC"/>
    <w:rsid w:val="651C313B"/>
    <w:rsid w:val="65D34EF3"/>
    <w:rsid w:val="668D6277"/>
    <w:rsid w:val="67EB2279"/>
    <w:rsid w:val="682664D1"/>
    <w:rsid w:val="685079F2"/>
    <w:rsid w:val="689B6EBF"/>
    <w:rsid w:val="694035C3"/>
    <w:rsid w:val="6A2D46A6"/>
    <w:rsid w:val="6AD40467"/>
    <w:rsid w:val="6AE244BD"/>
    <w:rsid w:val="6B26369A"/>
    <w:rsid w:val="6C814811"/>
    <w:rsid w:val="6DD9491F"/>
    <w:rsid w:val="6F7E68FE"/>
    <w:rsid w:val="7B58479C"/>
    <w:rsid w:val="7E466AB8"/>
    <w:rsid w:val="7EA8642E"/>
    <w:rsid w:val="EFF650F0"/>
    <w:rsid w:val="F3AF7C4A"/>
    <w:rsid w:val="F6335B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35"/>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36"/>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Document Map"/>
    <w:basedOn w:val="1"/>
    <w:link w:val="34"/>
    <w:unhideWhenUsed/>
    <w:qFormat/>
    <w:uiPriority w:val="99"/>
    <w:rPr>
      <w:rFonts w:ascii="宋体" w:eastAsia="宋体"/>
      <w:sz w:val="18"/>
      <w:szCs w:val="18"/>
    </w:rPr>
  </w:style>
  <w:style w:type="paragraph" w:styleId="6">
    <w:name w:val="annotation text"/>
    <w:basedOn w:val="1"/>
    <w:link w:val="32"/>
    <w:unhideWhenUsed/>
    <w:qFormat/>
    <w:uiPriority w:val="99"/>
    <w:pPr>
      <w:jc w:val="left"/>
    </w:pPr>
  </w:style>
  <w:style w:type="paragraph" w:styleId="7">
    <w:name w:val="Body Text"/>
    <w:basedOn w:val="1"/>
    <w:next w:val="8"/>
    <w:unhideWhenUsed/>
    <w:qFormat/>
    <w:uiPriority w:val="99"/>
    <w:pPr>
      <w:spacing w:after="120"/>
    </w:pPr>
  </w:style>
  <w:style w:type="paragraph" w:styleId="8">
    <w:name w:val="Body Text First Indent"/>
    <w:basedOn w:val="7"/>
    <w:qFormat/>
    <w:uiPriority w:val="0"/>
    <w:pPr>
      <w:ind w:firstLine="420" w:firstLineChars="100"/>
    </w:pPr>
    <w:rPr>
      <w:rFonts w:ascii="Calibri" w:hAnsi="Times New Roman" w:eastAsia="宋体" w:cs="Times New Roman"/>
    </w:rPr>
  </w:style>
  <w:style w:type="paragraph" w:styleId="9">
    <w:name w:val="Plain Text"/>
    <w:basedOn w:val="1"/>
    <w:next w:val="3"/>
    <w:qFormat/>
    <w:uiPriority w:val="0"/>
    <w:pPr>
      <w:autoSpaceDE w:val="0"/>
      <w:autoSpaceDN w:val="0"/>
      <w:adjustRightInd w:val="0"/>
    </w:pPr>
    <w:rPr>
      <w:rFonts w:ascii="宋体" w:hAnsi="Tms Rmn"/>
      <w:kern w:val="0"/>
      <w:szCs w:val="20"/>
    </w:rPr>
  </w:style>
  <w:style w:type="paragraph" w:styleId="10">
    <w:name w:val="Balloon Text"/>
    <w:basedOn w:val="1"/>
    <w:link w:val="31"/>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6"/>
    <w:next w:val="6"/>
    <w:link w:val="33"/>
    <w:unhideWhenUsed/>
    <w:qFormat/>
    <w:uiPriority w:val="99"/>
    <w:rPr>
      <w:b/>
      <w:bCs/>
    </w:rPr>
  </w:style>
  <w:style w:type="table" w:styleId="15">
    <w:name w:val="Table Grid"/>
    <w:basedOn w:val="1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page number"/>
    <w:basedOn w:val="16"/>
    <w:qFormat/>
    <w:uiPriority w:val="0"/>
  </w:style>
  <w:style w:type="character" w:styleId="19">
    <w:name w:val="Emphasis"/>
    <w:basedOn w:val="16"/>
    <w:qFormat/>
    <w:uiPriority w:val="20"/>
    <w:rPr>
      <w:i/>
      <w:iCs/>
    </w:rPr>
  </w:style>
  <w:style w:type="character" w:styleId="20">
    <w:name w:val="annotation reference"/>
    <w:basedOn w:val="16"/>
    <w:unhideWhenUsed/>
    <w:qFormat/>
    <w:uiPriority w:val="99"/>
    <w:rPr>
      <w:sz w:val="21"/>
      <w:szCs w:val="21"/>
    </w:rPr>
  </w:style>
  <w:style w:type="paragraph" w:customStyle="1" w:styleId="21">
    <w:name w:val="标题 5（有编号）（绿盟科技）"/>
    <w:basedOn w:val="22"/>
    <w:next w:val="24"/>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22">
    <w:name w:val="正文1"/>
    <w:next w:val="23"/>
    <w:qFormat/>
    <w:uiPriority w:val="0"/>
    <w:pPr>
      <w:widowControl w:val="0"/>
      <w:jc w:val="both"/>
    </w:pPr>
    <w:rPr>
      <w:rFonts w:ascii="Calibri" w:hAnsi="Calibri" w:eastAsia="宋体" w:cs="黑体"/>
      <w:kern w:val="2"/>
      <w:sz w:val="21"/>
      <w:szCs w:val="22"/>
      <w:lang w:val="en-US" w:eastAsia="zh-CN" w:bidi="ar-SA"/>
    </w:rPr>
  </w:style>
  <w:style w:type="paragraph" w:customStyle="1" w:styleId="23">
    <w:name w:val="正文文本1"/>
    <w:basedOn w:val="22"/>
    <w:next w:val="22"/>
    <w:qFormat/>
    <w:uiPriority w:val="0"/>
    <w:pPr>
      <w:spacing w:afterLines="50"/>
    </w:pPr>
  </w:style>
  <w:style w:type="paragraph" w:customStyle="1" w:styleId="2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5">
    <w:name w:val="BodyText"/>
    <w:basedOn w:val="1"/>
    <w:next w:val="1"/>
    <w:qFormat/>
    <w:uiPriority w:val="0"/>
    <w:pPr>
      <w:spacing w:after="120"/>
    </w:pPr>
  </w:style>
  <w:style w:type="character" w:customStyle="1" w:styleId="26">
    <w:name w:val="标题 1 字符"/>
    <w:basedOn w:val="16"/>
    <w:link w:val="2"/>
    <w:qFormat/>
    <w:uiPriority w:val="9"/>
    <w:rPr>
      <w:b/>
      <w:bCs/>
      <w:kern w:val="44"/>
      <w:sz w:val="44"/>
      <w:szCs w:val="44"/>
    </w:rPr>
  </w:style>
  <w:style w:type="character" w:customStyle="1" w:styleId="27">
    <w:name w:val="页眉 字符"/>
    <w:basedOn w:val="16"/>
    <w:link w:val="12"/>
    <w:qFormat/>
    <w:uiPriority w:val="99"/>
    <w:rPr>
      <w:sz w:val="18"/>
      <w:szCs w:val="18"/>
    </w:rPr>
  </w:style>
  <w:style w:type="character" w:customStyle="1" w:styleId="28">
    <w:name w:val="页脚 字符"/>
    <w:basedOn w:val="16"/>
    <w:link w:val="11"/>
    <w:qFormat/>
    <w:uiPriority w:val="99"/>
    <w:rPr>
      <w:sz w:val="18"/>
      <w:szCs w:val="18"/>
    </w:rPr>
  </w:style>
  <w:style w:type="paragraph" w:customStyle="1" w:styleId="29">
    <w:name w:val="列表段落1"/>
    <w:basedOn w:val="1"/>
    <w:link w:val="30"/>
    <w:qFormat/>
    <w:uiPriority w:val="99"/>
    <w:pPr>
      <w:ind w:firstLine="420" w:firstLineChars="200"/>
    </w:pPr>
  </w:style>
  <w:style w:type="character" w:customStyle="1" w:styleId="30">
    <w:name w:val="列表段落 字符"/>
    <w:basedOn w:val="16"/>
    <w:link w:val="29"/>
    <w:qFormat/>
    <w:uiPriority w:val="99"/>
  </w:style>
  <w:style w:type="character" w:customStyle="1" w:styleId="31">
    <w:name w:val="批注框文本 字符"/>
    <w:basedOn w:val="16"/>
    <w:link w:val="10"/>
    <w:semiHidden/>
    <w:qFormat/>
    <w:uiPriority w:val="99"/>
    <w:rPr>
      <w:sz w:val="18"/>
      <w:szCs w:val="18"/>
    </w:rPr>
  </w:style>
  <w:style w:type="character" w:customStyle="1" w:styleId="32">
    <w:name w:val="批注文字 字符"/>
    <w:basedOn w:val="16"/>
    <w:link w:val="6"/>
    <w:semiHidden/>
    <w:qFormat/>
    <w:uiPriority w:val="99"/>
  </w:style>
  <w:style w:type="character" w:customStyle="1" w:styleId="33">
    <w:name w:val="批注主题 字符"/>
    <w:basedOn w:val="32"/>
    <w:link w:val="13"/>
    <w:semiHidden/>
    <w:qFormat/>
    <w:uiPriority w:val="99"/>
    <w:rPr>
      <w:b/>
      <w:bCs/>
    </w:rPr>
  </w:style>
  <w:style w:type="character" w:customStyle="1" w:styleId="34">
    <w:name w:val="文档结构图 字符"/>
    <w:basedOn w:val="16"/>
    <w:link w:val="5"/>
    <w:semiHidden/>
    <w:qFormat/>
    <w:uiPriority w:val="99"/>
    <w:rPr>
      <w:rFonts w:ascii="宋体" w:eastAsia="宋体"/>
      <w:sz w:val="18"/>
      <w:szCs w:val="18"/>
    </w:rPr>
  </w:style>
  <w:style w:type="character" w:customStyle="1" w:styleId="35">
    <w:name w:val="标题 3 字符"/>
    <w:basedOn w:val="16"/>
    <w:link w:val="3"/>
    <w:semiHidden/>
    <w:qFormat/>
    <w:uiPriority w:val="9"/>
    <w:rPr>
      <w:b/>
      <w:bCs/>
      <w:sz w:val="32"/>
      <w:szCs w:val="32"/>
    </w:rPr>
  </w:style>
  <w:style w:type="character" w:customStyle="1" w:styleId="36">
    <w:name w:val="标题 4 字符"/>
    <w:basedOn w:val="16"/>
    <w:link w:val="4"/>
    <w:qFormat/>
    <w:uiPriority w:val="0"/>
    <w:rPr>
      <w:rFonts w:ascii="Arial" w:hAnsi="Arial" w:eastAsia="黑体" w:cs="Times New Roman"/>
      <w:b/>
      <w:bCs/>
      <w:sz w:val="28"/>
      <w:szCs w:val="28"/>
    </w:rPr>
  </w:style>
  <w:style w:type="paragraph" w:customStyle="1" w:styleId="3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3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9">
    <w:name w:val="样式 首行缩进:  2 字符_0"/>
    <w:basedOn w:val="1"/>
    <w:qFormat/>
    <w:uiPriority w:val="0"/>
    <w:pPr>
      <w:spacing w:line="400" w:lineRule="exact"/>
      <w:ind w:firstLine="200" w:firstLineChars="200"/>
    </w:pPr>
    <w:rPr>
      <w:rFonts w:ascii="Times New Roman" w:hAnsi="Times New Roman" w:eastAsia="Times New Roman" w:cs="宋体"/>
      <w:kern w:val="0"/>
      <w:sz w:val="24"/>
    </w:rPr>
  </w:style>
  <w:style w:type="character" w:customStyle="1" w:styleId="40">
    <w:name w:val="font21"/>
    <w:basedOn w:val="16"/>
    <w:qFormat/>
    <w:uiPriority w:val="0"/>
    <w:rPr>
      <w:rFonts w:hint="eastAsia" w:ascii="宋体" w:hAnsi="宋体" w:eastAsia="宋体" w:cs="宋体"/>
      <w:color w:val="000000"/>
      <w:sz w:val="24"/>
      <w:szCs w:val="24"/>
      <w:u w:val="none"/>
    </w:rPr>
  </w:style>
  <w:style w:type="character" w:customStyle="1" w:styleId="41">
    <w:name w:val="font01"/>
    <w:basedOn w:val="16"/>
    <w:qFormat/>
    <w:uiPriority w:val="0"/>
    <w:rPr>
      <w:rFonts w:hint="eastAsia" w:ascii="宋体" w:hAnsi="宋体" w:eastAsia="宋体" w:cs="宋体"/>
      <w:color w:val="000000"/>
      <w:sz w:val="24"/>
      <w:szCs w:val="24"/>
      <w:u w:val="none"/>
    </w:rPr>
  </w:style>
  <w:style w:type="table" w:customStyle="1" w:styleId="42">
    <w:name w:val="网格型1"/>
    <w:basedOn w:val="14"/>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3">
    <w:name w:val="List Paragraph"/>
    <w:basedOn w:val="1"/>
    <w:qFormat/>
    <w:uiPriority w:val="99"/>
    <w:pPr>
      <w:ind w:firstLine="420" w:firstLineChars="200"/>
    </w:pPr>
  </w:style>
  <w:style w:type="paragraph" w:customStyle="1" w:styleId="44">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4</Pages>
  <Words>995</Words>
  <Characters>1006</Characters>
  <Lines>26</Lines>
  <Paragraphs>7</Paragraphs>
  <TotalTime>7</TotalTime>
  <ScaleCrop>false</ScaleCrop>
  <LinksUpToDate>false</LinksUpToDate>
  <CharactersWithSpaces>1131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2019-07-24T07:11:00Z</dcterms:created>
  <dc:creator>MS1</dc:creator>
  <cp:lastModifiedBy>企业用户_667572701</cp:lastModifiedBy>
  <cp:lastPrinted>2024-09-20T00:09:00Z</cp:lastPrinted>
  <dcterms:modified xsi:type="dcterms:W3CDTF">2025-12-12T02:35:03Z</dcterms:modified>
  <cp:revision>375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3ECDAB793D2B7010EEF4306975DE1606_43</vt:lpwstr>
  </property>
  <property fmtid="{D5CDD505-2E9C-101B-9397-08002B2CF9AE}" pid="4" name="KSOTemplateDocerSaveRecord">
    <vt:lpwstr>eyJoZGlkIjoiYjA3MjczODBhNTI2NmY5OGFiMGU1ZDk4YjQ1YmFiODAiLCJ1c2VySWQiOiIxNjIyNzE1OTEzIn0=</vt:lpwstr>
  </property>
</Properties>
</file>