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0F84A">
      <w:pPr>
        <w:pStyle w:val="3"/>
        <w:shd w:val="clear" w:color="auto" w:fill="auto"/>
        <w:spacing w:line="360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第1包</w:t>
      </w:r>
    </w:p>
    <w:tbl>
      <w:tblPr>
        <w:tblStyle w:val="5"/>
        <w:tblW w:w="46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935"/>
        <w:gridCol w:w="856"/>
        <w:gridCol w:w="724"/>
        <w:gridCol w:w="734"/>
        <w:gridCol w:w="534"/>
        <w:gridCol w:w="1202"/>
        <w:gridCol w:w="957"/>
        <w:gridCol w:w="645"/>
        <w:gridCol w:w="834"/>
      </w:tblGrid>
      <w:tr w14:paraId="3A83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试剂种类（产品名称）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4FB5">
            <w:pPr>
              <w:pStyle w:val="4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预计使用量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1B6A">
            <w:pPr>
              <w:pStyle w:val="4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是否挂网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40EB">
            <w:pPr>
              <w:pStyle w:val="4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适配设备名称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适配设备对应的型号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设备生产厂家</w:t>
            </w:r>
          </w:p>
        </w:tc>
      </w:tr>
      <w:tr w14:paraId="7826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C反应蛋白检测试剂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50mL  R：2×25mL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B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1890元/盒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3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5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挂网试剂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用于检测人体样本中的C反应蛋白含量。临床上用于非特异性炎症的辅助诊断。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C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全自动血球分析仪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A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BC-5100CRP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2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深圳迈瑞生物医疗电子股份有限公司</w:t>
            </w:r>
          </w:p>
        </w:tc>
      </w:tr>
      <w:tr w14:paraId="20A2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血细胞分析用溶血剂M-53 LH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M-53LH 溶血剂(中文/500mlX4瓶)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554元/瓶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A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挂网试剂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用于血细胞分析前破坏红细胞、溶出血红蛋白、维持所需分析细胞的形态，待有需求时，对白细胞染色后再进行细胞分类计数或直接进行细胞分类计数和/或血红蛋白定量检测等。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全自动血球分析仪</w:t>
            </w:r>
          </w:p>
        </w:tc>
        <w:tc>
          <w:tcPr>
            <w:tcW w:w="4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BC-5100CRP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深圳迈瑞生物医疗电子股份有限公司</w:t>
            </w:r>
          </w:p>
        </w:tc>
      </w:tr>
      <w:tr w14:paraId="780B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6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血细胞分析用溶血剂M-5 LEO(I)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M-5 LEO(I)溶血剂(中文/1L×4瓶)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460元/瓶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挂网试剂</w:t>
            </w: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78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24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766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24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D0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血细胞分析用溶血剂 M-5 LEO(II)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M-5 LEO(II)溶血剂(500mL/瓶)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9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1036.78元/瓶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挂网试剂</w:t>
            </w: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5F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DD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48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2B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DD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血细胞分析用溶血剂LC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LC, 200ml×1盒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420元/瓶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挂网试剂</w:t>
            </w: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7B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94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19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C3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75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血细胞分析用稀释液（MD-5D）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M-5D（20L×1箱)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187元/箱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310箱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挂网试剂</w:t>
            </w: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9D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52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919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83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20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风湿三项(ASO/CRP/RF)复合质控品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低值：3×1 mL；高值：3×1 mL 可穿刺塑料瓶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9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1649.2元/盒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8盒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挂网试剂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A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用于超敏C反应蛋白检测项目的质量控制</w:t>
            </w: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94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68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26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56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探头清洁液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50ml×1瓶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116元/瓶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165瓶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未挂网试剂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用于血细胞分析仪器管路维护保养</w:t>
            </w: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1F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F39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DD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E6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血细胞分析仪用质控品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BC-5D;中值：3ml×1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252元/支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未挂网试剂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用于对应检测仪器日常室内质量控制，要求至少提供正常值与异常值两种水平质控品。</w:t>
            </w: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64F1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64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62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391F749F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4BDECF9">
      <w:pPr>
        <w:shd w:val="clear" w:color="auto" w:fil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CFCC1A7">
      <w:pPr>
        <w:pStyle w:val="2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559AFD">
      <w:pPr>
        <w:pStyle w:val="2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第2包</w:t>
      </w:r>
    </w:p>
    <w:tbl>
      <w:tblPr>
        <w:tblStyle w:val="5"/>
        <w:tblW w:w="4623" w:type="pct"/>
        <w:tblInd w:w="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68"/>
        <w:gridCol w:w="857"/>
        <w:gridCol w:w="712"/>
        <w:gridCol w:w="723"/>
        <w:gridCol w:w="534"/>
        <w:gridCol w:w="1202"/>
        <w:gridCol w:w="969"/>
        <w:gridCol w:w="656"/>
        <w:gridCol w:w="801"/>
      </w:tblGrid>
      <w:tr w14:paraId="497E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试剂种类（产品名称）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72BB">
            <w:pPr>
              <w:pStyle w:val="4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预计使用量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5286">
            <w:pPr>
              <w:pStyle w:val="4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是否挂网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C785">
            <w:pPr>
              <w:pStyle w:val="4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适配设备名称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适配设备对应的型号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8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设备生产厂家</w:t>
            </w:r>
          </w:p>
        </w:tc>
      </w:tr>
      <w:tr w14:paraId="78B6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尿试纸条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URIT 10A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100条/筒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1.6元/条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50000条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2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挂网试剂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0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用于尿液干化学常规分析包含酸碱度、尿比重、尿胆原、尿蛋白、尿糖、尿酮体、尿红细胞、尿白细胞、尿胆红素、尿亚硝酸盐、尿维生素C等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B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尿液分析仪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URIT-180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4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桂林优利特医疗电子有限公司</w:t>
            </w:r>
          </w:p>
        </w:tc>
      </w:tr>
    </w:tbl>
    <w:p w14:paraId="374410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03AFB"/>
    <w:rsid w:val="52A0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kern w:val="2"/>
      <w:sz w:val="21"/>
      <w:szCs w:val="20"/>
    </w:rPr>
  </w:style>
  <w:style w:type="paragraph" w:styleId="4">
    <w:name w:val="annotation text"/>
    <w:basedOn w:val="1"/>
    <w:qFormat/>
    <w:uiPriority w:val="0"/>
    <w:rPr>
      <w:rFonts w:ascii="宋体" w:hAnsi="宋体" w:eastAsia="宋体"/>
      <w:sz w:val="24"/>
      <w:szCs w:val="20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2025-10-14T09:06:00Z</dcterms:created>
  <dc:creator>C</dc:creator>
  <cp:lastModifiedBy>C</cp:lastModifiedBy>
  <dcterms:modified xsi:type="dcterms:W3CDTF">2025-10-14T09:06:53Z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C1E2C66BCCC24AF690E122044C2ABBB1_11</vt:lpwstr>
  </property>
  <property fmtid="{D5CDD505-2E9C-101B-9397-08002B2CF9AE}" pid="4" name="KSOTemplateDocerSaveRecord">
    <vt:lpwstr>eyJoZGlkIjoiYzk1ZGI3NmM5ODFmN2MyNDg5MjFmYWU2ZDZjNzIyMWYiLCJ1c2VySWQiOiI1MDgwNzA5NzUifQ==</vt:lpwstr>
  </property>
</Properties>
</file>