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0BB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3CF756EE">
      <w:pPr>
        <w:snapToGrid w:val="0"/>
        <w:spacing w:line="24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</w:rPr>
        <w:t>评审标准及分值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val="en-US" w:eastAsia="zh-CN"/>
        </w:rPr>
        <w:t>总分58分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90"/>
        <w:gridCol w:w="551"/>
        <w:gridCol w:w="4356"/>
        <w:gridCol w:w="755"/>
        <w:gridCol w:w="755"/>
        <w:gridCol w:w="755"/>
      </w:tblGrid>
      <w:tr w14:paraId="58D7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9E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评审</w:t>
            </w:r>
          </w:p>
          <w:p w14:paraId="6AECA5E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维度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B2B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CB6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评分标准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7E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D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客观/主观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1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评分</w:t>
            </w:r>
          </w:p>
        </w:tc>
      </w:tr>
      <w:tr w14:paraId="5736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E8E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0A3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荣誉</w:t>
            </w:r>
          </w:p>
          <w:p w14:paraId="2A84A82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实力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3C8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8分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E90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1.遴选申请人通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过质量管理体系认证、环境管理体系认证、职业健康安全管理体系认证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并在有效期的，每有1个得1分，最多得3分（认证范围包含：招标代理）；注：提供证书复印件。</w:t>
            </w:r>
          </w:p>
          <w:p w14:paraId="26311D6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遴选申请人2020年-2024年获得过A级纳税人5次得5分，获得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次得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次得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分，获得过2次得2分，获得过1次得1分，没有获得不得分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。注：提供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税务局查询截图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69A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提供相关证明材料复印件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8FB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客观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7BF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1104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403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B2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人员</w:t>
            </w:r>
          </w:p>
          <w:p w14:paraId="08BB51E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配置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C39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18分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AB6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.遴选申请人专职人员总数：</w:t>
            </w:r>
          </w:p>
          <w:p w14:paraId="31C497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（1）5-10人得0.5分</w:t>
            </w:r>
          </w:p>
          <w:p w14:paraId="046F009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（2）11-20人得1分</w:t>
            </w:r>
          </w:p>
          <w:p w14:paraId="2A55D04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（3）21-30人得1.5分</w:t>
            </w:r>
          </w:p>
          <w:p w14:paraId="4E32C6A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（4）31-40人得2分</w:t>
            </w:r>
          </w:p>
          <w:p w14:paraId="64FC42E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（5）41-50人得3分</w:t>
            </w:r>
          </w:p>
          <w:p w14:paraId="5656D75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（6）51-99人得3.5分</w:t>
            </w:r>
          </w:p>
          <w:p w14:paraId="1A4B7FE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（7）100人及以上得4分</w:t>
            </w:r>
          </w:p>
          <w:p w14:paraId="181F024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（须提供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员工近三个月社保缴纳证明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016A913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2.拟投入本项目的服务人员中具有政府采购评审专家的，每有一个得1分，最多得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分；（提供证书复件印）</w:t>
            </w:r>
          </w:p>
          <w:p w14:paraId="2EBAD49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3.本项目的项目负责人具有：</w:t>
            </w:r>
          </w:p>
          <w:p w14:paraId="331DE65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①从业年限在6年以上的，得2分；</w:t>
            </w:r>
          </w:p>
          <w:p w14:paraId="0E5463A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②招标师资格的，得2分；</w:t>
            </w:r>
          </w:p>
          <w:p w14:paraId="67B7A32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③硕士及以上学历的，得2分；</w:t>
            </w:r>
          </w:p>
          <w:p w14:paraId="2E14DB8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④2022年以来参与的医疗类政府采购项目至少30个的，得2分；</w:t>
            </w:r>
          </w:p>
          <w:p w14:paraId="0919D80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本项最多得8分（提供证明材料）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404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提供相关证明材料复印件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887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客观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50B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062E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4FC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AEB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143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4DF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1.遴选申请人自2022年以来政府采购业绩，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在500个及以上得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分，499-300个得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分，299-100个得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分，99个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以下得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分，无业绩不得分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FCFBEF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2.遴选申请人2022年至今具有四川省内三级甲等医院年度代理业绩，每有1个的0.1分，最多得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分（提供年度代理协议复印件）</w:t>
            </w:r>
          </w:p>
          <w:p w14:paraId="24BC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本项10分，代理机构根据分类分别评审，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遴选申请人2022年至今具有：</w:t>
            </w:r>
          </w:p>
          <w:p w14:paraId="4788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类项目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政府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采购业绩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400个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在此基础上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每有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个得0.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分，最多得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7CF6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类项目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政府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采购业绩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400个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在此基础上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每有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个得0.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分，最多得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4BB6DEE3">
            <w:pPr>
              <w:pStyle w:val="2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程类采购项目10个，在此基础上每有1个得0.5分，最多得10分；</w:t>
            </w:r>
          </w:p>
          <w:p w14:paraId="6C7981D4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备注：参与不同类别的评审代理机构，只能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①②③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中对应分类参与评审。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本项最多得10分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4AD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提供业绩清单，如有虚假将取消其参与资格</w:t>
            </w:r>
          </w:p>
          <w:p w14:paraId="3E54B47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A36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客观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012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062C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F07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D49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开评标场地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C35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8分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750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1.遴选申请人在设立的开评标场地面积达到1000㎡及以上得4分，800-1000㎡（不含）得3分，500-800㎡（不含）得2分，300-500㎡（不含）得1分，300㎡（不含）以下得0.5分，200㎡（不含）以下不得分；</w:t>
            </w:r>
          </w:p>
          <w:p w14:paraId="7AC3A3E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2.遴选申请人具备独立开标区域、独立评审区域、独立监督区域、独立办公区域并进行有效物理隔离的得2分；</w:t>
            </w:r>
          </w:p>
          <w:p w14:paraId="648ED24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3.遴选申请人每具有一个电子评标室的得1分，最多得2分。</w:t>
            </w:r>
          </w:p>
          <w:p w14:paraId="69BE762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注：提供场地平面布局图、产权证书、租赁（或购置）合同、现场照片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6DE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提供场地自有产权或租赁协议复印件证明备查；以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在本地开展业务的实际场所为准。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2CD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客观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D3F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A8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726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802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投诉成功率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E56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7E9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遴选申请人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最近1年（2024年5月30日至今）政府采购项目投诉成功率，投诉成功率=投诉成功项目个数/总代理的政府采购项目，投诉成功率最低的</w:t>
            </w: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得分</w:t>
            </w:r>
            <w:r>
              <w:rPr>
                <w:rFonts w:hint="eastAsia" w:hAnsi="宋体"/>
                <w:color w:val="auto"/>
                <w:sz w:val="24"/>
                <w:highlight w:val="none"/>
              </w:rPr>
              <w:t>为满分</w:t>
            </w:r>
            <w:r>
              <w:rPr>
                <w:rFonts w:hint="eastAsia" w:hAnsi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其他依次以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分一个梯度扣减；扣完为止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D72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提供相关证明材料复印件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08F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2EA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9B693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0AB531-349B-4619-A73C-4D9E660FE2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458A41C-A69C-4F8B-8474-1B0438472C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26676AC5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2025-05-20T06:34:52Z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