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DCBF6">
      <w:pPr>
        <w:jc w:val="center"/>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污水运维项目需求</w:t>
      </w:r>
    </w:p>
    <w:p w14:paraId="00EF0517">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320" w:leftChars="0" w:hanging="320" w:hangingChars="100"/>
        <w:jc w:val="left"/>
        <w:textAlignment w:val="auto"/>
        <w:rPr>
          <w:rFonts w:hint="eastAsia" w:ascii="黑体" w:hAnsi="黑体" w:eastAsia="黑体" w:cs="黑体"/>
          <w:sz w:val="32"/>
          <w:szCs w:val="32"/>
        </w:rPr>
      </w:pPr>
      <w:r>
        <w:rPr>
          <w:rFonts w:hint="eastAsia" w:ascii="黑体" w:hAnsi="黑体" w:eastAsia="黑体" w:cs="黑体"/>
          <w:sz w:val="32"/>
          <w:szCs w:val="32"/>
          <w:lang w:val="en-US" w:eastAsia="zh-CN" w:bidi="ar-SA"/>
        </w:rPr>
        <w:t>一、</w:t>
      </w:r>
      <w:r>
        <w:rPr>
          <w:rFonts w:hint="eastAsia" w:ascii="黑体" w:hAnsi="黑体" w:eastAsia="黑体" w:cs="黑体"/>
          <w:sz w:val="32"/>
          <w:szCs w:val="32"/>
        </w:rPr>
        <w:t>服务内容</w:t>
      </w:r>
    </w:p>
    <w:p w14:paraId="56D68F83">
      <w:pPr>
        <w:keepNext w:val="0"/>
        <w:keepLines w:val="0"/>
        <w:pageBreakBefore w:val="0"/>
        <w:widowControl/>
        <w:numPr>
          <w:ilvl w:val="0"/>
          <w:numId w:val="0"/>
        </w:numPr>
        <w:kinsoku/>
        <w:wordWrap w:val="0"/>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供应</w:t>
      </w:r>
      <w:r>
        <w:rPr>
          <w:rFonts w:hint="eastAsia" w:ascii="仿宋_GB2312" w:hAnsi="仿宋_GB2312" w:eastAsia="仿宋_GB2312" w:cs="仿宋_GB2312"/>
          <w:sz w:val="32"/>
          <w:szCs w:val="32"/>
        </w:rPr>
        <w:t>商按照《医疗机构水污染物排放标准》（GB 18466-2005）、《污水综合排放标准》（GB 8978-1996）、《水污染源在线监测系统（CODCr、NH3-N等）运行技术规范》（HJ 355-2019）与环保局要求，提供新院区</w:t>
      </w:r>
      <w:r>
        <w:rPr>
          <w:rFonts w:hint="eastAsia" w:ascii="仿宋_GB2312" w:hAnsi="仿宋_GB2312" w:eastAsia="仿宋_GB2312" w:cs="仿宋_GB2312"/>
          <w:sz w:val="32"/>
          <w:szCs w:val="32"/>
          <w:lang w:val="en-US" w:eastAsia="zh-CN"/>
        </w:rPr>
        <w:t>本部和</w:t>
      </w:r>
      <w:r>
        <w:rPr>
          <w:rFonts w:hint="eastAsia" w:ascii="仿宋_GB2312" w:hAnsi="仿宋_GB2312" w:eastAsia="仿宋_GB2312" w:cs="仿宋_GB2312"/>
          <w:sz w:val="32"/>
          <w:szCs w:val="32"/>
        </w:rPr>
        <w:t>传染病区的污水运维服务和在线监测服务，包含但不限于：污水站日常运行、管理、维修保养、调试、</w:t>
      </w:r>
      <w:r>
        <w:rPr>
          <w:rFonts w:hint="eastAsia" w:ascii="仿宋_GB2312" w:hAnsi="仿宋_GB2312" w:eastAsia="仿宋_GB2312" w:cs="仿宋_GB2312"/>
          <w:sz w:val="32"/>
          <w:szCs w:val="32"/>
          <w:lang w:val="en-US" w:eastAsia="zh-CN"/>
        </w:rPr>
        <w:t>第三方</w:t>
      </w:r>
      <w:r>
        <w:rPr>
          <w:rFonts w:hint="eastAsia" w:ascii="仿宋_GB2312" w:hAnsi="仿宋_GB2312" w:eastAsia="仿宋_GB2312" w:cs="仿宋_GB2312"/>
          <w:sz w:val="32"/>
          <w:szCs w:val="32"/>
        </w:rPr>
        <w:t>检测、污水站药剂供应、耗材供应、在线监测设备运营、站点卫生工作，保障污水处理站废水废气达标排放，满足《医疗机构水污染物排放标准》（GB18466-2005）及国家相关标准。</w:t>
      </w:r>
    </w:p>
    <w:p w14:paraId="35C8B5D8">
      <w:pPr>
        <w:pStyle w:val="6"/>
        <w:keepNext w:val="0"/>
        <w:keepLines w:val="0"/>
        <w:pageBreakBefore w:val="0"/>
        <w:widowControl/>
        <w:kinsoku/>
        <w:wordWrap w:val="0"/>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本项目总共2个污水站点，新院区本部和传染病区各1个污水站点。新院区污水处理站设计处理量为1000m³/d，预计排水量约为500m³/d；传染病区污水处理站设计处理量为50m³/d，预计排水量约为30m³/d。新院区污水站污水处理工艺流程为：格栅—提升池—调节池—缺氧池—接触氧化池—沉淀池—消毒池；传染病院区污水站污水处理工艺流程为：预消毒—调节池—生化处理—接触消毒池。</w:t>
      </w:r>
    </w:p>
    <w:p w14:paraId="03C306E6">
      <w:pPr>
        <w:keepNext w:val="0"/>
        <w:keepLines w:val="0"/>
        <w:pageBreakBefore w:val="0"/>
        <w:widowControl/>
        <w:numPr>
          <w:ilvl w:val="0"/>
          <w:numId w:val="0"/>
        </w:numPr>
        <w:kinsoku/>
        <w:wordWrap w:val="0"/>
        <w:overflowPunct/>
        <w:topLinePunct w:val="0"/>
        <w:autoSpaceDE/>
        <w:autoSpaceDN/>
        <w:bidi w:val="0"/>
        <w:adjustRightInd/>
        <w:snapToGrid/>
        <w:spacing w:line="240" w:lineRule="auto"/>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二、设备清单</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1095"/>
        <w:gridCol w:w="2715"/>
        <w:gridCol w:w="2505"/>
      </w:tblGrid>
      <w:tr w14:paraId="27D2AE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65E0498">
            <w:pPr>
              <w:pStyle w:val="6"/>
              <w:jc w:val="center"/>
            </w:pPr>
            <w:r>
              <w:rPr>
                <w:rFonts w:ascii="仿宋_GB2312" w:hAnsi="仿宋_GB2312" w:eastAsia="仿宋_GB2312" w:cs="仿宋_GB2312"/>
                <w:sz w:val="24"/>
              </w:rPr>
              <w:t>站点名称</w:t>
            </w:r>
          </w:p>
        </w:tc>
        <w:tc>
          <w:tcPr>
            <w:tcW w:w="1095"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409ADDE">
            <w:pPr>
              <w:pStyle w:val="6"/>
              <w:jc w:val="center"/>
            </w:pPr>
            <w:r>
              <w:rPr>
                <w:rFonts w:ascii="仿宋_GB2312" w:hAnsi="仿宋_GB2312" w:eastAsia="仿宋_GB2312" w:cs="仿宋_GB2312"/>
                <w:sz w:val="24"/>
              </w:rPr>
              <w:t>序号</w:t>
            </w:r>
          </w:p>
        </w:tc>
        <w:tc>
          <w:tcPr>
            <w:tcW w:w="2715"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2B377FD">
            <w:pPr>
              <w:pStyle w:val="6"/>
              <w:jc w:val="center"/>
            </w:pPr>
            <w:r>
              <w:rPr>
                <w:rFonts w:ascii="仿宋_GB2312" w:hAnsi="仿宋_GB2312" w:eastAsia="仿宋_GB2312" w:cs="仿宋_GB2312"/>
                <w:sz w:val="24"/>
              </w:rPr>
              <w:t>设备名称</w:t>
            </w:r>
          </w:p>
        </w:tc>
        <w:tc>
          <w:tcPr>
            <w:tcW w:w="2505"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C959A2B">
            <w:pPr>
              <w:pStyle w:val="6"/>
              <w:jc w:val="center"/>
            </w:pPr>
            <w:r>
              <w:rPr>
                <w:rFonts w:ascii="仿宋_GB2312" w:hAnsi="仿宋_GB2312" w:eastAsia="仿宋_GB2312" w:cs="仿宋_GB2312"/>
                <w:sz w:val="24"/>
              </w:rPr>
              <w:t>数量</w:t>
            </w:r>
          </w:p>
        </w:tc>
      </w:tr>
      <w:tr w14:paraId="534184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FAC5AFF">
            <w:pPr>
              <w:pStyle w:val="6"/>
              <w:jc w:val="center"/>
            </w:pPr>
            <w:r>
              <w:rPr>
                <w:rFonts w:ascii="仿宋_GB2312" w:hAnsi="仿宋_GB2312" w:eastAsia="仿宋_GB2312" w:cs="仿宋_GB2312"/>
                <w:sz w:val="24"/>
              </w:rPr>
              <w:t>新院区及传染病区</w:t>
            </w:r>
          </w:p>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343223A">
            <w:pPr>
              <w:pStyle w:val="6"/>
              <w:jc w:val="center"/>
            </w:pPr>
            <w:r>
              <w:rPr>
                <w:rFonts w:ascii="仿宋_GB2312" w:hAnsi="仿宋_GB2312" w:eastAsia="仿宋_GB2312" w:cs="仿宋_GB2312"/>
                <w:sz w:val="24"/>
              </w:rPr>
              <w:t>1</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C861115">
            <w:pPr>
              <w:pStyle w:val="6"/>
              <w:jc w:val="both"/>
            </w:pPr>
            <w:r>
              <w:rPr>
                <w:rFonts w:ascii="仿宋_GB2312" w:hAnsi="仿宋_GB2312" w:eastAsia="仿宋_GB2312" w:cs="仿宋_GB2312"/>
                <w:sz w:val="24"/>
              </w:rPr>
              <w:t>COD在线监测仪</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B298A57">
            <w:pPr>
              <w:pStyle w:val="6"/>
              <w:jc w:val="center"/>
              <w:rPr>
                <w:color w:val="auto"/>
              </w:rPr>
            </w:pPr>
            <w:r>
              <w:rPr>
                <w:rFonts w:hint="eastAsia" w:ascii="仿宋_GB2312" w:hAnsi="仿宋_GB2312" w:eastAsia="仿宋_GB2312" w:cs="仿宋_GB2312"/>
                <w:color w:val="auto"/>
                <w:sz w:val="24"/>
                <w:lang w:val="en-US" w:eastAsia="zh-CN"/>
              </w:rPr>
              <w:t>2</w:t>
            </w:r>
            <w:r>
              <w:rPr>
                <w:rFonts w:ascii="仿宋_GB2312" w:hAnsi="仿宋_GB2312" w:eastAsia="仿宋_GB2312" w:cs="仿宋_GB2312"/>
                <w:color w:val="auto"/>
                <w:sz w:val="24"/>
              </w:rPr>
              <w:t>台</w:t>
            </w:r>
          </w:p>
        </w:tc>
      </w:tr>
      <w:tr w14:paraId="5C8373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094576E3"/>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A0CC381">
            <w:pPr>
              <w:pStyle w:val="6"/>
              <w:jc w:val="center"/>
            </w:pPr>
            <w:r>
              <w:rPr>
                <w:rFonts w:ascii="仿宋_GB2312" w:hAnsi="仿宋_GB2312" w:eastAsia="仿宋_GB2312" w:cs="仿宋_GB2312"/>
                <w:sz w:val="24"/>
              </w:rPr>
              <w:t>2</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537F2C5">
            <w:pPr>
              <w:pStyle w:val="6"/>
              <w:jc w:val="both"/>
            </w:pPr>
            <w:r>
              <w:rPr>
                <w:rFonts w:ascii="仿宋_GB2312" w:hAnsi="仿宋_GB2312" w:eastAsia="仿宋_GB2312" w:cs="仿宋_GB2312"/>
                <w:sz w:val="24"/>
              </w:rPr>
              <w:t>pH在线监测仪</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CD8ED7E">
            <w:pPr>
              <w:pStyle w:val="6"/>
              <w:jc w:val="center"/>
              <w:rPr>
                <w:color w:val="auto"/>
              </w:rPr>
            </w:pPr>
            <w:r>
              <w:rPr>
                <w:rFonts w:hint="eastAsia" w:ascii="仿宋_GB2312" w:hAnsi="仿宋_GB2312" w:eastAsia="仿宋_GB2312" w:cs="仿宋_GB2312"/>
                <w:color w:val="auto"/>
                <w:sz w:val="24"/>
                <w:lang w:val="en-US" w:eastAsia="zh-CN"/>
              </w:rPr>
              <w:t>2</w:t>
            </w:r>
            <w:r>
              <w:rPr>
                <w:rFonts w:ascii="仿宋_GB2312" w:hAnsi="仿宋_GB2312" w:eastAsia="仿宋_GB2312" w:cs="仿宋_GB2312"/>
                <w:color w:val="auto"/>
                <w:sz w:val="24"/>
              </w:rPr>
              <w:t>台</w:t>
            </w:r>
          </w:p>
        </w:tc>
      </w:tr>
      <w:tr w14:paraId="031CEE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429AF496"/>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12FD6BD">
            <w:pPr>
              <w:pStyle w:val="6"/>
              <w:jc w:val="center"/>
            </w:pPr>
            <w:r>
              <w:rPr>
                <w:rFonts w:ascii="仿宋_GB2312" w:hAnsi="仿宋_GB2312" w:eastAsia="仿宋_GB2312" w:cs="仿宋_GB2312"/>
                <w:sz w:val="24"/>
              </w:rPr>
              <w:t>3</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0DE2058">
            <w:pPr>
              <w:pStyle w:val="6"/>
              <w:jc w:val="both"/>
            </w:pPr>
            <w:r>
              <w:rPr>
                <w:rFonts w:ascii="仿宋_GB2312" w:hAnsi="仿宋_GB2312" w:eastAsia="仿宋_GB2312" w:cs="仿宋_GB2312"/>
                <w:sz w:val="24"/>
              </w:rPr>
              <w:t>SS在线检测仪</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800B502">
            <w:pPr>
              <w:pStyle w:val="6"/>
              <w:jc w:val="center"/>
              <w:rPr>
                <w:color w:val="auto"/>
              </w:rPr>
            </w:pPr>
            <w:r>
              <w:rPr>
                <w:rFonts w:hint="eastAsia" w:ascii="仿宋_GB2312" w:hAnsi="仿宋_GB2312" w:eastAsia="仿宋_GB2312" w:cs="仿宋_GB2312"/>
                <w:color w:val="auto"/>
                <w:sz w:val="24"/>
                <w:lang w:val="en-US" w:eastAsia="zh-CN"/>
              </w:rPr>
              <w:t>2</w:t>
            </w:r>
            <w:r>
              <w:rPr>
                <w:rFonts w:ascii="仿宋_GB2312" w:hAnsi="仿宋_GB2312" w:eastAsia="仿宋_GB2312" w:cs="仿宋_GB2312"/>
                <w:color w:val="auto"/>
                <w:sz w:val="24"/>
              </w:rPr>
              <w:t>台</w:t>
            </w:r>
          </w:p>
        </w:tc>
      </w:tr>
      <w:tr w14:paraId="01B213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0A2E9A41"/>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94F105D">
            <w:pPr>
              <w:pStyle w:val="6"/>
              <w:jc w:val="center"/>
            </w:pPr>
            <w:r>
              <w:rPr>
                <w:rFonts w:ascii="仿宋_GB2312" w:hAnsi="仿宋_GB2312" w:eastAsia="仿宋_GB2312" w:cs="仿宋_GB2312"/>
                <w:sz w:val="24"/>
              </w:rPr>
              <w:t>4</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C6CA38C">
            <w:pPr>
              <w:pStyle w:val="6"/>
              <w:jc w:val="both"/>
            </w:pPr>
            <w:r>
              <w:rPr>
                <w:rFonts w:ascii="仿宋_GB2312" w:hAnsi="仿宋_GB2312" w:eastAsia="仿宋_GB2312" w:cs="仿宋_GB2312"/>
                <w:sz w:val="24"/>
              </w:rPr>
              <w:t>氨氮在线检测仪</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CF84E7B">
            <w:pPr>
              <w:pStyle w:val="6"/>
              <w:jc w:val="center"/>
              <w:rPr>
                <w:color w:val="auto"/>
              </w:rPr>
            </w:pPr>
            <w:r>
              <w:rPr>
                <w:rFonts w:hint="eastAsia" w:ascii="仿宋_GB2312" w:hAnsi="仿宋_GB2312" w:eastAsia="仿宋_GB2312" w:cs="仿宋_GB2312"/>
                <w:color w:val="auto"/>
                <w:sz w:val="24"/>
                <w:lang w:val="en-US" w:eastAsia="zh-CN"/>
              </w:rPr>
              <w:t>2</w:t>
            </w:r>
            <w:r>
              <w:rPr>
                <w:rFonts w:ascii="仿宋_GB2312" w:hAnsi="仿宋_GB2312" w:eastAsia="仿宋_GB2312" w:cs="仿宋_GB2312"/>
                <w:color w:val="auto"/>
                <w:sz w:val="24"/>
              </w:rPr>
              <w:t>台</w:t>
            </w:r>
          </w:p>
        </w:tc>
      </w:tr>
      <w:tr w14:paraId="4BFE1A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346FEAEB"/>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C40B229">
            <w:pPr>
              <w:pStyle w:val="6"/>
              <w:jc w:val="center"/>
            </w:pPr>
            <w:r>
              <w:rPr>
                <w:rFonts w:ascii="仿宋_GB2312" w:hAnsi="仿宋_GB2312" w:eastAsia="仿宋_GB2312" w:cs="仿宋_GB2312"/>
                <w:sz w:val="24"/>
              </w:rPr>
              <w:t>5</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1F53F8A">
            <w:pPr>
              <w:pStyle w:val="6"/>
              <w:jc w:val="both"/>
            </w:pPr>
            <w:r>
              <w:rPr>
                <w:rFonts w:ascii="仿宋_GB2312" w:hAnsi="仿宋_GB2312" w:eastAsia="仿宋_GB2312" w:cs="仿宋_GB2312"/>
                <w:sz w:val="24"/>
              </w:rPr>
              <w:t>废气处理装置</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85BECA4">
            <w:pPr>
              <w:pStyle w:val="6"/>
              <w:jc w:val="center"/>
              <w:rPr>
                <w:color w:val="auto"/>
              </w:rPr>
            </w:pPr>
            <w:r>
              <w:rPr>
                <w:rFonts w:ascii="仿宋_GB2312" w:hAnsi="仿宋_GB2312" w:eastAsia="仿宋_GB2312" w:cs="仿宋_GB2312"/>
                <w:color w:val="auto"/>
                <w:sz w:val="24"/>
              </w:rPr>
              <w:t>1台</w:t>
            </w:r>
          </w:p>
        </w:tc>
      </w:tr>
      <w:tr w14:paraId="263D6A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3EFCF7F4"/>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93AE2E7">
            <w:pPr>
              <w:pStyle w:val="6"/>
              <w:jc w:val="center"/>
            </w:pPr>
            <w:r>
              <w:rPr>
                <w:rFonts w:ascii="仿宋_GB2312" w:hAnsi="仿宋_GB2312" w:eastAsia="仿宋_GB2312" w:cs="仿宋_GB2312"/>
                <w:sz w:val="24"/>
              </w:rPr>
              <w:t>6</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C12CE67">
            <w:pPr>
              <w:pStyle w:val="6"/>
              <w:jc w:val="both"/>
            </w:pPr>
            <w:r>
              <w:rPr>
                <w:rFonts w:ascii="仿宋_GB2312" w:hAnsi="仿宋_GB2312" w:eastAsia="仿宋_GB2312" w:cs="仿宋_GB2312"/>
                <w:sz w:val="24"/>
              </w:rPr>
              <w:t>工艺控制服务器</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BDCF347">
            <w:pPr>
              <w:pStyle w:val="6"/>
              <w:jc w:val="center"/>
              <w:rPr>
                <w:color w:val="auto"/>
              </w:rPr>
            </w:pPr>
            <w:r>
              <w:rPr>
                <w:rFonts w:ascii="仿宋_GB2312" w:hAnsi="仿宋_GB2312" w:eastAsia="仿宋_GB2312" w:cs="仿宋_GB2312"/>
                <w:color w:val="auto"/>
                <w:sz w:val="24"/>
              </w:rPr>
              <w:t>1台</w:t>
            </w:r>
          </w:p>
        </w:tc>
      </w:tr>
      <w:tr w14:paraId="376B34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619EA07F"/>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648884B">
            <w:pPr>
              <w:pStyle w:val="6"/>
              <w:jc w:val="center"/>
            </w:pPr>
            <w:r>
              <w:rPr>
                <w:rFonts w:ascii="仿宋_GB2312" w:hAnsi="仿宋_GB2312" w:eastAsia="仿宋_GB2312" w:cs="仿宋_GB2312"/>
                <w:sz w:val="24"/>
              </w:rPr>
              <w:t>7</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60C8B83">
            <w:pPr>
              <w:pStyle w:val="6"/>
              <w:jc w:val="both"/>
            </w:pPr>
            <w:r>
              <w:rPr>
                <w:rFonts w:ascii="仿宋_GB2312" w:hAnsi="仿宋_GB2312" w:eastAsia="仿宋_GB2312" w:cs="仿宋_GB2312"/>
                <w:sz w:val="24"/>
              </w:rPr>
              <w:t>混合液回流泵</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62E18B7">
            <w:pPr>
              <w:pStyle w:val="6"/>
              <w:jc w:val="center"/>
              <w:rPr>
                <w:color w:val="auto"/>
              </w:rPr>
            </w:pPr>
            <w:r>
              <w:rPr>
                <w:rFonts w:ascii="仿宋_GB2312" w:hAnsi="仿宋_GB2312" w:eastAsia="仿宋_GB2312" w:cs="仿宋_GB2312"/>
                <w:color w:val="auto"/>
                <w:sz w:val="24"/>
              </w:rPr>
              <w:t>2台</w:t>
            </w:r>
          </w:p>
        </w:tc>
      </w:tr>
      <w:tr w14:paraId="755987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116ADB50"/>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F295779">
            <w:pPr>
              <w:pStyle w:val="6"/>
              <w:jc w:val="center"/>
            </w:pPr>
            <w:r>
              <w:rPr>
                <w:rFonts w:ascii="仿宋_GB2312" w:hAnsi="仿宋_GB2312" w:eastAsia="仿宋_GB2312" w:cs="仿宋_GB2312"/>
                <w:sz w:val="24"/>
              </w:rPr>
              <w:t>8</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709B95A">
            <w:pPr>
              <w:pStyle w:val="6"/>
              <w:jc w:val="both"/>
            </w:pPr>
            <w:r>
              <w:rPr>
                <w:rFonts w:ascii="仿宋_GB2312" w:hAnsi="仿宋_GB2312" w:eastAsia="仿宋_GB2312" w:cs="仿宋_GB2312"/>
                <w:sz w:val="24"/>
              </w:rPr>
              <w:t>混凝加药装置</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F1E2D13">
            <w:pPr>
              <w:pStyle w:val="6"/>
              <w:jc w:val="center"/>
              <w:rPr>
                <w:color w:val="auto"/>
              </w:rPr>
            </w:pPr>
            <w:r>
              <w:rPr>
                <w:rFonts w:ascii="仿宋_GB2312" w:hAnsi="仿宋_GB2312" w:eastAsia="仿宋_GB2312" w:cs="仿宋_GB2312"/>
                <w:color w:val="auto"/>
                <w:sz w:val="24"/>
              </w:rPr>
              <w:t>1台</w:t>
            </w:r>
          </w:p>
        </w:tc>
      </w:tr>
      <w:tr w14:paraId="7878D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6779EF81"/>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D849092">
            <w:pPr>
              <w:pStyle w:val="6"/>
              <w:jc w:val="center"/>
            </w:pPr>
            <w:r>
              <w:rPr>
                <w:rFonts w:ascii="仿宋_GB2312" w:hAnsi="仿宋_GB2312" w:eastAsia="仿宋_GB2312" w:cs="仿宋_GB2312"/>
                <w:sz w:val="24"/>
              </w:rPr>
              <w:t>9</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0FE0022">
            <w:pPr>
              <w:pStyle w:val="6"/>
              <w:jc w:val="both"/>
            </w:pPr>
            <w:r>
              <w:rPr>
                <w:rFonts w:ascii="仿宋_GB2312" w:hAnsi="仿宋_GB2312" w:eastAsia="仿宋_GB2312" w:cs="仿宋_GB2312"/>
                <w:sz w:val="24"/>
              </w:rPr>
              <w:t>机械格栅</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D7ACD35">
            <w:pPr>
              <w:pStyle w:val="6"/>
              <w:jc w:val="center"/>
              <w:rPr>
                <w:color w:val="auto"/>
              </w:rPr>
            </w:pPr>
            <w:r>
              <w:rPr>
                <w:rFonts w:ascii="仿宋_GB2312" w:hAnsi="仿宋_GB2312" w:eastAsia="仿宋_GB2312" w:cs="仿宋_GB2312"/>
                <w:color w:val="auto"/>
                <w:sz w:val="24"/>
              </w:rPr>
              <w:t>1台</w:t>
            </w:r>
          </w:p>
        </w:tc>
      </w:tr>
      <w:tr w14:paraId="512E1E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62DDFC48"/>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666E2A8">
            <w:pPr>
              <w:pStyle w:val="6"/>
              <w:jc w:val="center"/>
            </w:pPr>
            <w:r>
              <w:rPr>
                <w:rFonts w:ascii="仿宋_GB2312" w:hAnsi="仿宋_GB2312" w:eastAsia="仿宋_GB2312" w:cs="仿宋_GB2312"/>
                <w:sz w:val="24"/>
              </w:rPr>
              <w:t>10</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DB312C4">
            <w:pPr>
              <w:pStyle w:val="6"/>
              <w:jc w:val="both"/>
            </w:pPr>
            <w:r>
              <w:rPr>
                <w:rFonts w:ascii="仿宋_GB2312" w:hAnsi="仿宋_GB2312" w:eastAsia="仿宋_GB2312" w:cs="仿宋_GB2312"/>
                <w:sz w:val="24"/>
              </w:rPr>
              <w:t>流量在线监测仪</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CD11E5C">
            <w:pPr>
              <w:pStyle w:val="6"/>
              <w:jc w:val="center"/>
              <w:rPr>
                <w:color w:val="auto"/>
              </w:rPr>
            </w:pPr>
            <w:r>
              <w:rPr>
                <w:rFonts w:ascii="仿宋_GB2312" w:hAnsi="仿宋_GB2312" w:eastAsia="仿宋_GB2312" w:cs="仿宋_GB2312"/>
                <w:color w:val="auto"/>
                <w:sz w:val="24"/>
              </w:rPr>
              <w:t>1台</w:t>
            </w:r>
          </w:p>
        </w:tc>
      </w:tr>
      <w:tr w14:paraId="5E691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3387D5E5"/>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8D0515C">
            <w:pPr>
              <w:pStyle w:val="6"/>
              <w:jc w:val="center"/>
            </w:pPr>
            <w:r>
              <w:rPr>
                <w:rFonts w:ascii="仿宋_GB2312" w:hAnsi="仿宋_GB2312" w:eastAsia="仿宋_GB2312" w:cs="仿宋_GB2312"/>
                <w:sz w:val="24"/>
              </w:rPr>
              <w:t>11</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8CC4670">
            <w:pPr>
              <w:pStyle w:val="6"/>
              <w:jc w:val="both"/>
            </w:pPr>
            <w:r>
              <w:rPr>
                <w:rFonts w:ascii="仿宋_GB2312" w:hAnsi="仿宋_GB2312" w:eastAsia="仿宋_GB2312" w:cs="仿宋_GB2312"/>
                <w:sz w:val="24"/>
              </w:rPr>
              <w:t>罗茨风机</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B58F0C0">
            <w:pPr>
              <w:pStyle w:val="6"/>
              <w:jc w:val="center"/>
              <w:rPr>
                <w:color w:val="auto"/>
              </w:rPr>
            </w:pPr>
            <w:r>
              <w:rPr>
                <w:rFonts w:ascii="仿宋_GB2312" w:hAnsi="仿宋_GB2312" w:eastAsia="仿宋_GB2312" w:cs="仿宋_GB2312"/>
                <w:color w:val="auto"/>
                <w:sz w:val="24"/>
              </w:rPr>
              <w:t>3台</w:t>
            </w:r>
          </w:p>
        </w:tc>
      </w:tr>
      <w:tr w14:paraId="4F6CF7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57E427F4"/>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73CD551">
            <w:pPr>
              <w:pStyle w:val="6"/>
              <w:jc w:val="center"/>
            </w:pPr>
            <w:r>
              <w:rPr>
                <w:rFonts w:ascii="仿宋_GB2312" w:hAnsi="仿宋_GB2312" w:eastAsia="仿宋_GB2312" w:cs="仿宋_GB2312"/>
                <w:sz w:val="24"/>
              </w:rPr>
              <w:t>12</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E7B3147">
            <w:pPr>
              <w:pStyle w:val="6"/>
              <w:jc w:val="both"/>
            </w:pPr>
            <w:r>
              <w:rPr>
                <w:rFonts w:ascii="仿宋_GB2312" w:hAnsi="仿宋_GB2312" w:eastAsia="仿宋_GB2312" w:cs="仿宋_GB2312"/>
                <w:sz w:val="24"/>
              </w:rPr>
              <w:t>潜水泵</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C2BA640">
            <w:pPr>
              <w:pStyle w:val="6"/>
              <w:jc w:val="center"/>
              <w:rPr>
                <w:color w:val="auto"/>
              </w:rPr>
            </w:pPr>
            <w:r>
              <w:rPr>
                <w:rFonts w:ascii="仿宋_GB2312" w:hAnsi="仿宋_GB2312" w:eastAsia="仿宋_GB2312" w:cs="仿宋_GB2312"/>
                <w:color w:val="auto"/>
                <w:sz w:val="24"/>
              </w:rPr>
              <w:t>5台</w:t>
            </w:r>
          </w:p>
        </w:tc>
      </w:tr>
      <w:tr w14:paraId="19E3D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7AF31827"/>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463670A">
            <w:pPr>
              <w:pStyle w:val="6"/>
              <w:jc w:val="center"/>
            </w:pPr>
            <w:r>
              <w:rPr>
                <w:rFonts w:ascii="仿宋_GB2312" w:hAnsi="仿宋_GB2312" w:eastAsia="仿宋_GB2312" w:cs="仿宋_GB2312"/>
                <w:sz w:val="24"/>
              </w:rPr>
              <w:t>13</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71BDDDD">
            <w:pPr>
              <w:pStyle w:val="6"/>
              <w:jc w:val="both"/>
            </w:pPr>
            <w:r>
              <w:rPr>
                <w:rFonts w:ascii="仿宋_GB2312" w:hAnsi="仿宋_GB2312" w:eastAsia="仿宋_GB2312" w:cs="仿宋_GB2312"/>
                <w:sz w:val="24"/>
              </w:rPr>
              <w:t>数采仪</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7A2F2FE">
            <w:pPr>
              <w:pStyle w:val="6"/>
              <w:jc w:val="center"/>
              <w:rPr>
                <w:color w:val="auto"/>
              </w:rPr>
            </w:pPr>
            <w:r>
              <w:rPr>
                <w:rFonts w:hint="eastAsia" w:ascii="仿宋_GB2312" w:hAnsi="仿宋_GB2312" w:eastAsia="仿宋_GB2312" w:cs="仿宋_GB2312"/>
                <w:color w:val="auto"/>
                <w:sz w:val="24"/>
                <w:lang w:val="en-US" w:eastAsia="zh-CN"/>
              </w:rPr>
              <w:t>2</w:t>
            </w:r>
            <w:r>
              <w:rPr>
                <w:rFonts w:ascii="仿宋_GB2312" w:hAnsi="仿宋_GB2312" w:eastAsia="仿宋_GB2312" w:cs="仿宋_GB2312"/>
                <w:color w:val="auto"/>
                <w:sz w:val="24"/>
              </w:rPr>
              <w:t>台</w:t>
            </w:r>
          </w:p>
        </w:tc>
      </w:tr>
      <w:tr w14:paraId="2AE93E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71518A39"/>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DED6B4B">
            <w:pPr>
              <w:pStyle w:val="6"/>
              <w:jc w:val="center"/>
            </w:pPr>
            <w:r>
              <w:rPr>
                <w:rFonts w:ascii="仿宋_GB2312" w:hAnsi="仿宋_GB2312" w:eastAsia="仿宋_GB2312" w:cs="仿宋_GB2312"/>
                <w:sz w:val="24"/>
              </w:rPr>
              <w:t>14</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9AD712">
            <w:pPr>
              <w:pStyle w:val="6"/>
              <w:jc w:val="both"/>
            </w:pPr>
            <w:r>
              <w:rPr>
                <w:rFonts w:ascii="仿宋_GB2312" w:hAnsi="仿宋_GB2312" w:eastAsia="仿宋_GB2312" w:cs="仿宋_GB2312"/>
                <w:sz w:val="24"/>
              </w:rPr>
              <w:t>污泥泵</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8629088">
            <w:pPr>
              <w:pStyle w:val="6"/>
              <w:jc w:val="center"/>
              <w:rPr>
                <w:color w:val="auto"/>
              </w:rPr>
            </w:pPr>
            <w:r>
              <w:rPr>
                <w:rFonts w:ascii="仿宋_GB2312" w:hAnsi="仿宋_GB2312" w:eastAsia="仿宋_GB2312" w:cs="仿宋_GB2312"/>
                <w:color w:val="auto"/>
                <w:sz w:val="24"/>
              </w:rPr>
              <w:t>2台</w:t>
            </w:r>
          </w:p>
        </w:tc>
      </w:tr>
      <w:tr w14:paraId="061F62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64A59EAA"/>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2F37FB9">
            <w:pPr>
              <w:pStyle w:val="6"/>
              <w:jc w:val="center"/>
            </w:pPr>
            <w:r>
              <w:rPr>
                <w:rFonts w:ascii="仿宋_GB2312" w:hAnsi="仿宋_GB2312" w:eastAsia="仿宋_GB2312" w:cs="仿宋_GB2312"/>
                <w:sz w:val="24"/>
              </w:rPr>
              <w:t>15</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5852F0B">
            <w:pPr>
              <w:pStyle w:val="6"/>
              <w:jc w:val="both"/>
            </w:pPr>
            <w:r>
              <w:rPr>
                <w:rFonts w:ascii="仿宋_GB2312" w:hAnsi="仿宋_GB2312" w:eastAsia="仿宋_GB2312" w:cs="仿宋_GB2312"/>
                <w:sz w:val="24"/>
              </w:rPr>
              <w:t>污泥叠螺机</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40274B8">
            <w:pPr>
              <w:pStyle w:val="6"/>
              <w:jc w:val="center"/>
              <w:rPr>
                <w:color w:val="auto"/>
              </w:rPr>
            </w:pPr>
            <w:r>
              <w:rPr>
                <w:rFonts w:ascii="仿宋_GB2312" w:hAnsi="仿宋_GB2312" w:eastAsia="仿宋_GB2312" w:cs="仿宋_GB2312"/>
                <w:color w:val="auto"/>
                <w:sz w:val="24"/>
              </w:rPr>
              <w:t>1台</w:t>
            </w:r>
          </w:p>
        </w:tc>
      </w:tr>
      <w:tr w14:paraId="68CC20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32A598FD"/>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C62DA42">
            <w:pPr>
              <w:pStyle w:val="6"/>
              <w:jc w:val="center"/>
            </w:pPr>
            <w:r>
              <w:rPr>
                <w:rFonts w:ascii="仿宋_GB2312" w:hAnsi="仿宋_GB2312" w:eastAsia="仿宋_GB2312" w:cs="仿宋_GB2312"/>
                <w:sz w:val="24"/>
              </w:rPr>
              <w:t>16</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70A9B0B">
            <w:pPr>
              <w:pStyle w:val="6"/>
              <w:jc w:val="both"/>
            </w:pPr>
            <w:r>
              <w:rPr>
                <w:rFonts w:ascii="仿宋_GB2312" w:hAnsi="仿宋_GB2312" w:eastAsia="仿宋_GB2312" w:cs="仿宋_GB2312"/>
                <w:sz w:val="24"/>
              </w:rPr>
              <w:t>污泥螺杆泵</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C0F9864">
            <w:pPr>
              <w:pStyle w:val="6"/>
              <w:jc w:val="center"/>
              <w:rPr>
                <w:color w:val="auto"/>
              </w:rPr>
            </w:pPr>
            <w:r>
              <w:rPr>
                <w:rFonts w:ascii="仿宋_GB2312" w:hAnsi="仿宋_GB2312" w:eastAsia="仿宋_GB2312" w:cs="仿宋_GB2312"/>
                <w:color w:val="auto"/>
                <w:sz w:val="24"/>
              </w:rPr>
              <w:t>1台</w:t>
            </w:r>
          </w:p>
        </w:tc>
      </w:tr>
      <w:tr w14:paraId="17F6F8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081CE2EC"/>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C169CBF">
            <w:pPr>
              <w:pStyle w:val="6"/>
              <w:jc w:val="center"/>
            </w:pPr>
            <w:r>
              <w:rPr>
                <w:rFonts w:ascii="仿宋_GB2312" w:hAnsi="仿宋_GB2312" w:eastAsia="仿宋_GB2312" w:cs="仿宋_GB2312"/>
                <w:sz w:val="24"/>
              </w:rPr>
              <w:t>17</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0B6B0E8">
            <w:pPr>
              <w:pStyle w:val="6"/>
              <w:jc w:val="both"/>
            </w:pPr>
            <w:r>
              <w:rPr>
                <w:rFonts w:ascii="仿宋_GB2312" w:hAnsi="仿宋_GB2312" w:eastAsia="仿宋_GB2312" w:cs="仿宋_GB2312"/>
                <w:sz w:val="24"/>
              </w:rPr>
              <w:t>余氯在线监测仪</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DEEA7BA">
            <w:pPr>
              <w:pStyle w:val="6"/>
              <w:jc w:val="center"/>
              <w:rPr>
                <w:color w:val="auto"/>
              </w:rPr>
            </w:pPr>
            <w:r>
              <w:rPr>
                <w:rFonts w:hint="eastAsia" w:ascii="仿宋_GB2312" w:hAnsi="仿宋_GB2312" w:eastAsia="仿宋_GB2312" w:cs="仿宋_GB2312"/>
                <w:color w:val="auto"/>
                <w:sz w:val="24"/>
                <w:lang w:val="en-US" w:eastAsia="zh-CN"/>
              </w:rPr>
              <w:t>2</w:t>
            </w:r>
            <w:r>
              <w:rPr>
                <w:rFonts w:ascii="仿宋_GB2312" w:hAnsi="仿宋_GB2312" w:eastAsia="仿宋_GB2312" w:cs="仿宋_GB2312"/>
                <w:color w:val="auto"/>
                <w:sz w:val="24"/>
              </w:rPr>
              <w:t>台</w:t>
            </w:r>
          </w:p>
        </w:tc>
      </w:tr>
      <w:tr w14:paraId="3581A2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124DF0DC"/>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D4C07B1">
            <w:pPr>
              <w:pStyle w:val="6"/>
              <w:jc w:val="center"/>
            </w:pPr>
            <w:r>
              <w:rPr>
                <w:rFonts w:ascii="仿宋_GB2312" w:hAnsi="仿宋_GB2312" w:eastAsia="仿宋_GB2312" w:cs="仿宋_GB2312"/>
                <w:sz w:val="24"/>
              </w:rPr>
              <w:t>18</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D986306">
            <w:pPr>
              <w:pStyle w:val="6"/>
              <w:jc w:val="both"/>
            </w:pPr>
            <w:r>
              <w:rPr>
                <w:rFonts w:ascii="仿宋_GB2312" w:hAnsi="仿宋_GB2312" w:eastAsia="仿宋_GB2312" w:cs="仿宋_GB2312"/>
                <w:sz w:val="24"/>
              </w:rPr>
              <w:t>水质自动采样器</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EE3631D">
            <w:pPr>
              <w:pStyle w:val="6"/>
              <w:jc w:val="center"/>
              <w:rPr>
                <w:color w:val="auto"/>
              </w:rPr>
            </w:pPr>
            <w:r>
              <w:rPr>
                <w:rFonts w:ascii="仿宋_GB2312" w:hAnsi="仿宋_GB2312" w:eastAsia="仿宋_GB2312" w:cs="仿宋_GB2312"/>
                <w:color w:val="auto"/>
                <w:sz w:val="24"/>
              </w:rPr>
              <w:t>1台</w:t>
            </w:r>
          </w:p>
        </w:tc>
      </w:tr>
      <w:tr w14:paraId="1A2B63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1765EE2F"/>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878E730">
            <w:pPr>
              <w:pStyle w:val="6"/>
              <w:jc w:val="center"/>
            </w:pPr>
            <w:r>
              <w:rPr>
                <w:rFonts w:ascii="仿宋_GB2312" w:hAnsi="仿宋_GB2312" w:eastAsia="仿宋_GB2312" w:cs="仿宋_GB2312"/>
                <w:sz w:val="24"/>
              </w:rPr>
              <w:t>19</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382514D">
            <w:pPr>
              <w:pStyle w:val="6"/>
              <w:jc w:val="both"/>
            </w:pPr>
            <w:r>
              <w:rPr>
                <w:rFonts w:ascii="仿宋_GB2312" w:hAnsi="仿宋_GB2312" w:eastAsia="仿宋_GB2312" w:cs="仿宋_GB2312"/>
                <w:sz w:val="24"/>
              </w:rPr>
              <w:t>轴流风机</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BCB2EE1">
            <w:pPr>
              <w:pStyle w:val="6"/>
              <w:jc w:val="center"/>
              <w:rPr>
                <w:color w:val="auto"/>
              </w:rPr>
            </w:pPr>
            <w:r>
              <w:rPr>
                <w:rFonts w:ascii="仿宋_GB2312" w:hAnsi="仿宋_GB2312" w:eastAsia="仿宋_GB2312" w:cs="仿宋_GB2312"/>
                <w:color w:val="auto"/>
                <w:sz w:val="24"/>
              </w:rPr>
              <w:t>10台</w:t>
            </w:r>
          </w:p>
        </w:tc>
      </w:tr>
      <w:tr w14:paraId="3A89CD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33E500D3"/>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898E78F">
            <w:pPr>
              <w:pStyle w:val="6"/>
              <w:jc w:val="center"/>
            </w:pPr>
            <w:r>
              <w:rPr>
                <w:rFonts w:ascii="仿宋_GB2312" w:hAnsi="仿宋_GB2312" w:eastAsia="仿宋_GB2312" w:cs="仿宋_GB2312"/>
                <w:sz w:val="24"/>
              </w:rPr>
              <w:t>20</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7FEA587">
            <w:pPr>
              <w:pStyle w:val="6"/>
              <w:jc w:val="both"/>
            </w:pPr>
            <w:r>
              <w:rPr>
                <w:rFonts w:ascii="仿宋_GB2312" w:hAnsi="仿宋_GB2312" w:eastAsia="仿宋_GB2312" w:cs="仿宋_GB2312"/>
                <w:sz w:val="24"/>
              </w:rPr>
              <w:t>自动消毒装置</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5201FBF">
            <w:pPr>
              <w:pStyle w:val="6"/>
              <w:jc w:val="center"/>
              <w:rPr>
                <w:color w:val="auto"/>
              </w:rPr>
            </w:pPr>
            <w:r>
              <w:rPr>
                <w:rFonts w:ascii="仿宋_GB2312" w:hAnsi="仿宋_GB2312" w:eastAsia="仿宋_GB2312" w:cs="仿宋_GB2312"/>
                <w:color w:val="auto"/>
                <w:sz w:val="24"/>
              </w:rPr>
              <w:t>2台</w:t>
            </w:r>
          </w:p>
        </w:tc>
      </w:tr>
      <w:tr w14:paraId="58DB5D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48C4290D"/>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EB42510">
            <w:pPr>
              <w:pStyle w:val="6"/>
              <w:jc w:val="center"/>
            </w:pPr>
            <w:r>
              <w:rPr>
                <w:rFonts w:ascii="仿宋_GB2312" w:hAnsi="仿宋_GB2312" w:eastAsia="仿宋_GB2312" w:cs="仿宋_GB2312"/>
                <w:sz w:val="24"/>
              </w:rPr>
              <w:t>21</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40FB603">
            <w:pPr>
              <w:pStyle w:val="6"/>
              <w:jc w:val="both"/>
            </w:pPr>
            <w:r>
              <w:rPr>
                <w:rFonts w:ascii="仿宋_GB2312" w:hAnsi="仿宋_GB2312" w:eastAsia="仿宋_GB2312" w:cs="仿宋_GB2312"/>
                <w:sz w:val="24"/>
              </w:rPr>
              <w:t>臭氧发生器</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34AEA24">
            <w:pPr>
              <w:pStyle w:val="6"/>
              <w:jc w:val="center"/>
              <w:rPr>
                <w:color w:val="auto"/>
              </w:rPr>
            </w:pPr>
            <w:r>
              <w:rPr>
                <w:rFonts w:ascii="仿宋_GB2312" w:hAnsi="仿宋_GB2312" w:eastAsia="仿宋_GB2312" w:cs="仿宋_GB2312"/>
                <w:color w:val="auto"/>
                <w:sz w:val="24"/>
              </w:rPr>
              <w:t>1台</w:t>
            </w:r>
          </w:p>
        </w:tc>
      </w:tr>
      <w:tr w14:paraId="1EEF2B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7290AF67"/>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AD4A2B1">
            <w:pPr>
              <w:pStyle w:val="6"/>
              <w:jc w:val="center"/>
            </w:pPr>
            <w:r>
              <w:rPr>
                <w:rFonts w:ascii="仿宋_GB2312" w:hAnsi="仿宋_GB2312" w:eastAsia="仿宋_GB2312" w:cs="仿宋_GB2312"/>
                <w:sz w:val="24"/>
              </w:rPr>
              <w:t>22</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4605D76">
            <w:pPr>
              <w:pStyle w:val="6"/>
              <w:jc w:val="both"/>
            </w:pPr>
            <w:r>
              <w:rPr>
                <w:rFonts w:ascii="仿宋_GB2312" w:hAnsi="仿宋_GB2312" w:eastAsia="仿宋_GB2312" w:cs="仿宋_GB2312"/>
                <w:sz w:val="24"/>
              </w:rPr>
              <w:t>消毒脱氯设备</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906410D">
            <w:pPr>
              <w:pStyle w:val="6"/>
              <w:jc w:val="center"/>
              <w:rPr>
                <w:color w:val="auto"/>
              </w:rPr>
            </w:pPr>
            <w:r>
              <w:rPr>
                <w:rFonts w:ascii="仿宋_GB2312" w:hAnsi="仿宋_GB2312" w:eastAsia="仿宋_GB2312" w:cs="仿宋_GB2312"/>
                <w:color w:val="auto"/>
                <w:sz w:val="24"/>
              </w:rPr>
              <w:t>2台</w:t>
            </w:r>
          </w:p>
        </w:tc>
      </w:tr>
      <w:tr w14:paraId="5FCDD9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06" w:type="dxa"/>
            <w:vMerge w:val="continue"/>
            <w:tcBorders>
              <w:top w:val="nil"/>
              <w:left w:val="single" w:color="000000" w:sz="4" w:space="0"/>
              <w:bottom w:val="single" w:color="000000" w:sz="4" w:space="0"/>
              <w:right w:val="single" w:color="000000" w:sz="4" w:space="0"/>
            </w:tcBorders>
            <w:noWrap w:val="0"/>
            <w:vAlign w:val="top"/>
          </w:tcPr>
          <w:p w14:paraId="3F265484"/>
        </w:tc>
        <w:tc>
          <w:tcPr>
            <w:tcW w:w="109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8FC3AE1">
            <w:pPr>
              <w:pStyle w:val="6"/>
              <w:jc w:val="center"/>
            </w:pPr>
            <w:r>
              <w:rPr>
                <w:rFonts w:ascii="仿宋_GB2312" w:hAnsi="仿宋_GB2312" w:eastAsia="仿宋_GB2312" w:cs="仿宋_GB2312"/>
                <w:sz w:val="24"/>
              </w:rPr>
              <w:t>23</w:t>
            </w:r>
          </w:p>
        </w:tc>
        <w:tc>
          <w:tcPr>
            <w:tcW w:w="271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ADF87AB">
            <w:pPr>
              <w:pStyle w:val="6"/>
              <w:jc w:val="both"/>
            </w:pPr>
            <w:r>
              <w:rPr>
                <w:rFonts w:ascii="仿宋_GB2312" w:hAnsi="仿宋_GB2312" w:eastAsia="仿宋_GB2312" w:cs="仿宋_GB2312"/>
                <w:sz w:val="24"/>
              </w:rPr>
              <w:t>一体化污水处理设备</w:t>
            </w:r>
          </w:p>
        </w:tc>
        <w:tc>
          <w:tcPr>
            <w:tcW w:w="25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2666980">
            <w:pPr>
              <w:pStyle w:val="6"/>
              <w:jc w:val="center"/>
              <w:rPr>
                <w:color w:val="auto"/>
              </w:rPr>
            </w:pPr>
            <w:r>
              <w:rPr>
                <w:rFonts w:ascii="仿宋_GB2312" w:hAnsi="仿宋_GB2312" w:eastAsia="仿宋_GB2312" w:cs="仿宋_GB2312"/>
                <w:color w:val="auto"/>
                <w:sz w:val="24"/>
              </w:rPr>
              <w:t>1台</w:t>
            </w:r>
          </w:p>
        </w:tc>
      </w:tr>
      <w:tr w14:paraId="28F612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21" w:type="dxa"/>
            <w:gridSpan w:val="4"/>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E05EEED">
            <w:pPr>
              <w:pStyle w:val="6"/>
              <w:jc w:val="left"/>
            </w:pPr>
            <w:r>
              <w:rPr>
                <w:rFonts w:ascii="仿宋_GB2312" w:hAnsi="仿宋_GB2312" w:eastAsia="仿宋_GB2312" w:cs="仿宋_GB2312"/>
                <w:sz w:val="24"/>
              </w:rPr>
              <w:t>注：1、具体设备情况以现场实际情况为准。</w:t>
            </w:r>
          </w:p>
          <w:p w14:paraId="391C29B6">
            <w:pPr>
              <w:pStyle w:val="6"/>
              <w:jc w:val="left"/>
            </w:pPr>
          </w:p>
        </w:tc>
      </w:tr>
    </w:tbl>
    <w:p w14:paraId="6114D749">
      <w:pPr>
        <w:spacing w:line="20" w:lineRule="exact"/>
        <w:rPr>
          <w:rFonts w:hint="eastAsia"/>
        </w:rPr>
      </w:pPr>
    </w:p>
    <w:p w14:paraId="3CDBAD5C">
      <w:pPr>
        <w:spacing w:line="20" w:lineRule="exact"/>
        <w:rPr>
          <w:rFonts w:hint="eastAsia"/>
        </w:rPr>
      </w:pPr>
    </w:p>
    <w:p w14:paraId="17829CA0">
      <w:pPr>
        <w:numPr>
          <w:ilvl w:val="0"/>
          <w:numId w:val="0"/>
        </w:numPr>
        <w:spacing w:line="240" w:lineRule="auto"/>
        <w:ind w:left="0" w:leftChars="0" w:firstLine="0" w:firstLineChars="0"/>
        <w:rPr>
          <w:rFonts w:hint="eastAsia" w:ascii="仿宋_GB2312" w:hAnsi="仿宋_GB2312" w:eastAsia="仿宋_GB2312" w:cs="仿宋_GB2312"/>
          <w:sz w:val="32"/>
          <w:szCs w:val="32"/>
        </w:rPr>
      </w:pPr>
      <w:r>
        <w:rPr>
          <w:rFonts w:hint="eastAsia" w:ascii="Times New Roman" w:hAnsi="Times New Roman" w:eastAsia="黑体" w:cs="Times New Roman"/>
          <w:sz w:val="32"/>
          <w:szCs w:val="32"/>
          <w:lang w:val="en-US" w:eastAsia="zh-CN" w:bidi="ar-SA"/>
        </w:rPr>
        <w:t>三、</w:t>
      </w:r>
      <w:r>
        <w:rPr>
          <w:rFonts w:hint="eastAsia" w:ascii="黑体" w:hAnsi="黑体" w:eastAsia="黑体" w:cs="黑体"/>
          <w:sz w:val="32"/>
          <w:szCs w:val="32"/>
        </w:rPr>
        <w:t>服务要求</w:t>
      </w:r>
      <w:r>
        <w:br w:type="textWrapping"/>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供应商应严格遵守采购人规定，服从采购人调配，在工作时间段着统一工作服。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针对本项目建立站点资料库，包括污水站运行台账、在线监测巡检维护台账、药剂接收台账等。负责制定污水站制度、有限空间作业制度、设备操作制度、污水站信息公示牌、安全警示牌等标识牌。供应商每季度向采购人提交一次资料，包括季度总结、维修维保记录、在线运行台账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供应商应积极协助采购人在有相关部门检查时完成检查工作，并协助采购人完成环保相关资料提交、数据报送等工作。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供应商应具备污水站应急处理能力，并一年开展两次应急演练工作。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涉及的次氯酸钠消毒药剂、聚合氯化铝、聚丙烯酰胺、在线监测试剂等由供应商供应，供应的同时应提供所使用药剂符合国家标准及具有完整溯源信息的相关资料（采购记录、发票等），做好药剂运送记录；相关费用供应商应考虑在报价中，采购人不再另行支付。在服务过程中，涉及到相关消毒药剂的运输、储存以及使用所产生的一切后果由供应商负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所涉及的废气处理需要更换的耗材由供应商供应，包括活性炭、活性炭棉、紫外线灯管、紫外线灯管镇流器；供应商及时更换损坏的耗材，每季度至少更换一次活性炭、活性炭棉，紫外线灯管、紫外线灯管镇流器根据实际使用情况，定期监测，及时更换老化、失效或损坏的灯管和镇流器。相关费用供应商应考虑在报价中，采购人不再另行支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供应商提供站点水质检测试剂、试纸等检测用品；相关费用供应商应考虑在报价中，采购人不再另行支付。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本项目所涉及站点人员卫生防护用品由供应商提供，包括一次性橡胶手套、防护面罩、一次性防护服、一次性口罩、防护靴等；相关费用供应商应考虑在报价中，采购人不再另行支付。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供应商应为本项目配置有限空间应急物资，包括四合一气体检测仪、通风机和通风管、救援三脚架、长管式呼吸器、防毒面具、安全帽等。相关费用供应商应考虑在报价中，采购人不再另行支付。</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供应商负责服务范围内在线监测设备的运营工作，供应商须严格按照《水污染源在线监测系统（CODCr、NH3-N等）运行技术规范》（HJ 355-2019）、四川省污染源自动监控运营管理系统及四川环保相关要求进行运营管理。</w:t>
      </w:r>
    </w:p>
    <w:p w14:paraId="774B5D3D">
      <w:pPr>
        <w:numPr>
          <w:ilvl w:val="0"/>
          <w:numId w:val="0"/>
        </w:numPr>
        <w:spacing w:line="240" w:lineRule="auto"/>
        <w:ind w:left="0" w:leftChars="0" w:firstLine="0" w:firstLineChars="0"/>
        <w:rPr>
          <w:rFonts w:hint="eastAsia" w:eastAsia="宋体"/>
          <w:lang w:val="en-US" w:eastAsia="zh-CN"/>
        </w:rPr>
      </w:pPr>
      <w:r>
        <w:rPr>
          <w:rFonts w:hint="eastAsia" w:ascii="仿宋_GB2312" w:hAnsi="仿宋_GB2312" w:eastAsia="仿宋_GB2312" w:cs="仿宋_GB2312"/>
          <w:sz w:val="32"/>
          <w:szCs w:val="32"/>
          <w:lang w:val="en-US" w:eastAsia="zh-CN"/>
        </w:rPr>
        <w:t>11.</w:t>
      </w:r>
      <w:r>
        <w:rPr>
          <w:rFonts w:ascii="仿宋_GB2312" w:hAnsi="仿宋_GB2312" w:eastAsia="仿宋_GB2312" w:cs="仿宋_GB2312"/>
          <w:sz w:val="32"/>
          <w:szCs w:val="32"/>
        </w:rPr>
        <w:t>供应商根据采购人排污许可证中的许可项目和排放要求自行监测，出具具有CMA检验检测机构资质单位的报告，具体检测项目及要求</w:t>
      </w:r>
      <w:r>
        <w:rPr>
          <w:rFonts w:hint="eastAsia" w:ascii="仿宋_GB2312" w:hAnsi="仿宋_GB2312" w:eastAsia="仿宋_GB2312" w:cs="仿宋_GB2312"/>
          <w:sz w:val="32"/>
          <w:szCs w:val="32"/>
          <w:lang w:val="en-US" w:eastAsia="zh-CN"/>
        </w:rPr>
        <w:t>详见</w:t>
      </w:r>
      <w:r>
        <w:rPr>
          <w:rFonts w:ascii="仿宋_GB2312" w:hAnsi="仿宋_GB2312" w:eastAsia="仿宋_GB2312" w:cs="仿宋_GB2312"/>
          <w:sz w:val="32"/>
          <w:szCs w:val="32"/>
        </w:rPr>
        <w:t>下表，检测费用由供应商承担。（注：下表所列检测项目</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若后期检测项目有变动，以</w:t>
      </w:r>
      <w:r>
        <w:rPr>
          <w:rFonts w:hint="eastAsia" w:ascii="仿宋_GB2312" w:hAnsi="仿宋_GB2312" w:eastAsia="仿宋_GB2312" w:cs="仿宋_GB2312"/>
          <w:sz w:val="32"/>
          <w:szCs w:val="32"/>
          <w:lang w:val="en-US" w:eastAsia="zh-CN"/>
        </w:rPr>
        <w:t>院方</w:t>
      </w:r>
      <w:r>
        <w:rPr>
          <w:rFonts w:ascii="仿宋_GB2312" w:hAnsi="仿宋_GB2312" w:eastAsia="仿宋_GB2312" w:cs="仿宋_GB2312"/>
          <w:sz w:val="32"/>
          <w:szCs w:val="32"/>
        </w:rPr>
        <w:t>最新要求为准）</w:t>
      </w:r>
      <w:r>
        <w:rPr>
          <w:rFonts w:hint="eastAsia" w:ascii="仿宋_GB2312" w:hAnsi="仿宋_GB2312" w:eastAsia="仿宋_GB2312" w:cs="仿宋_GB2312"/>
          <w:sz w:val="32"/>
          <w:szCs w:val="32"/>
        </w:rPr>
        <w:br w:type="textWrapping"/>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99"/>
        <w:gridCol w:w="1290"/>
        <w:gridCol w:w="1497"/>
        <w:gridCol w:w="3255"/>
        <w:gridCol w:w="1335"/>
      </w:tblGrid>
      <w:tr w14:paraId="015AF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D27DEA">
            <w:pPr>
              <w:pStyle w:val="6"/>
              <w:jc w:val="center"/>
            </w:pPr>
            <w:r>
              <w:rPr>
                <w:rFonts w:ascii="仿宋_GB2312" w:hAnsi="仿宋_GB2312" w:eastAsia="仿宋_GB2312" w:cs="仿宋_GB2312"/>
                <w:b/>
                <w:sz w:val="24"/>
              </w:rPr>
              <w:t>监测类别</w:t>
            </w:r>
          </w:p>
        </w:tc>
        <w:tc>
          <w:tcPr>
            <w:tcW w:w="129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E157421">
            <w:pPr>
              <w:pStyle w:val="6"/>
              <w:jc w:val="center"/>
            </w:pPr>
            <w:r>
              <w:rPr>
                <w:rFonts w:ascii="仿宋_GB2312" w:hAnsi="仿宋_GB2312" w:eastAsia="仿宋_GB2312" w:cs="仿宋_GB2312"/>
                <w:b/>
                <w:sz w:val="24"/>
              </w:rPr>
              <w:t>排放口名称</w:t>
            </w:r>
          </w:p>
        </w:tc>
        <w:tc>
          <w:tcPr>
            <w:tcW w:w="1497"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618FCB4">
            <w:pPr>
              <w:pStyle w:val="6"/>
              <w:jc w:val="both"/>
            </w:pPr>
            <w:r>
              <w:rPr>
                <w:rFonts w:ascii="仿宋_GB2312" w:hAnsi="仿宋_GB2312" w:eastAsia="仿宋_GB2312" w:cs="仿宋_GB2312"/>
                <w:b/>
                <w:sz w:val="24"/>
              </w:rPr>
              <w:t>监测项目</w:t>
            </w:r>
          </w:p>
        </w:tc>
        <w:tc>
          <w:tcPr>
            <w:tcW w:w="3255"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5446F87">
            <w:pPr>
              <w:pStyle w:val="6"/>
              <w:jc w:val="both"/>
            </w:pPr>
            <w:r>
              <w:rPr>
                <w:rFonts w:ascii="仿宋_GB2312" w:hAnsi="仿宋_GB2312" w:eastAsia="仿宋_GB2312" w:cs="仿宋_GB2312"/>
                <w:b/>
                <w:sz w:val="24"/>
              </w:rPr>
              <w:t>手工监测采样方法及个数</w:t>
            </w:r>
          </w:p>
        </w:tc>
        <w:tc>
          <w:tcPr>
            <w:tcW w:w="1335"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AEAC61E">
            <w:pPr>
              <w:pStyle w:val="6"/>
              <w:jc w:val="center"/>
            </w:pPr>
            <w:r>
              <w:rPr>
                <w:rFonts w:ascii="仿宋_GB2312" w:hAnsi="仿宋_GB2312" w:eastAsia="仿宋_GB2312" w:cs="仿宋_GB2312"/>
                <w:b/>
                <w:sz w:val="24"/>
              </w:rPr>
              <w:t>监测频次</w:t>
            </w:r>
          </w:p>
        </w:tc>
      </w:tr>
      <w:tr w14:paraId="4B7B52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576DF57">
            <w:pPr>
              <w:pStyle w:val="6"/>
              <w:jc w:val="center"/>
            </w:pPr>
            <w:r>
              <w:rPr>
                <w:rFonts w:ascii="仿宋_GB2312" w:hAnsi="仿宋_GB2312" w:eastAsia="仿宋_GB2312" w:cs="仿宋_GB2312"/>
                <w:sz w:val="24"/>
              </w:rPr>
              <w:t>废气</w:t>
            </w:r>
          </w:p>
        </w:tc>
        <w:tc>
          <w:tcPr>
            <w:tcW w:w="1290"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E8AE02E">
            <w:pPr>
              <w:pStyle w:val="6"/>
              <w:jc w:val="center"/>
            </w:pPr>
            <w:r>
              <w:rPr>
                <w:rFonts w:ascii="仿宋_GB2312" w:hAnsi="仿宋_GB2312" w:eastAsia="仿宋_GB2312" w:cs="仿宋_GB2312"/>
                <w:sz w:val="24"/>
              </w:rPr>
              <w:t>污水处理站废气排放口</w:t>
            </w:r>
          </w:p>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702F193">
            <w:pPr>
              <w:pStyle w:val="6"/>
              <w:jc w:val="both"/>
            </w:pPr>
            <w:r>
              <w:rPr>
                <w:rFonts w:ascii="仿宋_GB2312" w:hAnsi="仿宋_GB2312" w:eastAsia="仿宋_GB2312" w:cs="仿宋_GB2312"/>
                <w:sz w:val="24"/>
              </w:rPr>
              <w:t>臭气浓度</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4BEDC04">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2F5B329">
            <w:pPr>
              <w:pStyle w:val="6"/>
              <w:jc w:val="center"/>
            </w:pPr>
            <w:r>
              <w:rPr>
                <w:rFonts w:ascii="仿宋_GB2312" w:hAnsi="仿宋_GB2312" w:eastAsia="仿宋_GB2312" w:cs="仿宋_GB2312"/>
                <w:color w:val="333333"/>
                <w:sz w:val="24"/>
                <w:shd w:val="clear" w:color="auto" w:fill="FFFFFF"/>
              </w:rPr>
              <w:t>1次/季</w:t>
            </w:r>
          </w:p>
        </w:tc>
      </w:tr>
      <w:tr w14:paraId="5CB623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1DC8A771"/>
        </w:tc>
        <w:tc>
          <w:tcPr>
            <w:tcW w:w="1290" w:type="dxa"/>
            <w:vMerge w:val="continue"/>
            <w:tcBorders>
              <w:top w:val="nil"/>
              <w:left w:val="single" w:color="000000" w:sz="4" w:space="0"/>
              <w:bottom w:val="single" w:color="000000" w:sz="4" w:space="0"/>
              <w:right w:val="single" w:color="000000" w:sz="4" w:space="0"/>
            </w:tcBorders>
            <w:noWrap w:val="0"/>
            <w:vAlign w:val="top"/>
          </w:tcPr>
          <w:p w14:paraId="4405E310"/>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3B138AE">
            <w:pPr>
              <w:pStyle w:val="6"/>
              <w:jc w:val="both"/>
            </w:pPr>
            <w:r>
              <w:rPr>
                <w:rFonts w:ascii="仿宋_GB2312" w:hAnsi="仿宋_GB2312" w:eastAsia="仿宋_GB2312" w:cs="仿宋_GB2312"/>
                <w:sz w:val="24"/>
              </w:rPr>
              <w:t>氨（氨气）</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E2E4D2A">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3FBF486">
            <w:pPr>
              <w:pStyle w:val="6"/>
              <w:jc w:val="center"/>
            </w:pPr>
            <w:r>
              <w:rPr>
                <w:rFonts w:ascii="仿宋_GB2312" w:hAnsi="仿宋_GB2312" w:eastAsia="仿宋_GB2312" w:cs="仿宋_GB2312"/>
                <w:color w:val="333333"/>
                <w:sz w:val="24"/>
                <w:shd w:val="clear" w:color="auto" w:fill="FFFFFF"/>
              </w:rPr>
              <w:t>1次/季</w:t>
            </w:r>
          </w:p>
        </w:tc>
      </w:tr>
      <w:tr w14:paraId="641CCE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7866860C"/>
        </w:tc>
        <w:tc>
          <w:tcPr>
            <w:tcW w:w="1290" w:type="dxa"/>
            <w:vMerge w:val="continue"/>
            <w:tcBorders>
              <w:top w:val="nil"/>
              <w:left w:val="single" w:color="000000" w:sz="4" w:space="0"/>
              <w:bottom w:val="single" w:color="000000" w:sz="4" w:space="0"/>
              <w:right w:val="single" w:color="000000" w:sz="4" w:space="0"/>
            </w:tcBorders>
            <w:noWrap w:val="0"/>
            <w:vAlign w:val="top"/>
          </w:tcPr>
          <w:p w14:paraId="39B8BBCB"/>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569ECCA">
            <w:pPr>
              <w:pStyle w:val="6"/>
              <w:jc w:val="both"/>
            </w:pPr>
            <w:r>
              <w:rPr>
                <w:rFonts w:ascii="仿宋_GB2312" w:hAnsi="仿宋_GB2312" w:eastAsia="仿宋_GB2312" w:cs="仿宋_GB2312"/>
                <w:sz w:val="24"/>
              </w:rPr>
              <w:t>硫化氢</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344B962">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49A1DD4">
            <w:pPr>
              <w:pStyle w:val="6"/>
              <w:jc w:val="center"/>
            </w:pPr>
            <w:r>
              <w:rPr>
                <w:rFonts w:ascii="仿宋_GB2312" w:hAnsi="仿宋_GB2312" w:eastAsia="仿宋_GB2312" w:cs="仿宋_GB2312"/>
                <w:color w:val="333333"/>
                <w:sz w:val="24"/>
                <w:shd w:val="clear" w:color="auto" w:fill="FFFFFF"/>
              </w:rPr>
              <w:t>1次/季</w:t>
            </w:r>
          </w:p>
        </w:tc>
      </w:tr>
      <w:tr w14:paraId="7F4D14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19B71BF9"/>
        </w:tc>
        <w:tc>
          <w:tcPr>
            <w:tcW w:w="1290"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965CB59">
            <w:pPr>
              <w:pStyle w:val="6"/>
              <w:jc w:val="center"/>
            </w:pPr>
            <w:r>
              <w:rPr>
                <w:rFonts w:ascii="仿宋_GB2312" w:hAnsi="仿宋_GB2312" w:eastAsia="仿宋_GB2312" w:cs="仿宋_GB2312"/>
                <w:sz w:val="24"/>
              </w:rPr>
              <w:t>蒸汽热源机废气排放口</w:t>
            </w:r>
          </w:p>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C9F9CC6">
            <w:pPr>
              <w:pStyle w:val="6"/>
              <w:jc w:val="both"/>
            </w:pPr>
            <w:r>
              <w:rPr>
                <w:rFonts w:ascii="仿宋_GB2312" w:hAnsi="仿宋_GB2312" w:eastAsia="仿宋_GB2312" w:cs="仿宋_GB2312"/>
                <w:sz w:val="24"/>
              </w:rPr>
              <w:t>林格曼黑度</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82201B7">
            <w:pPr>
              <w:pStyle w:val="6"/>
              <w:jc w:val="both"/>
            </w:pPr>
            <w:r>
              <w:rPr>
                <w:rFonts w:ascii="仿宋_GB2312" w:hAnsi="仿宋_GB2312" w:eastAsia="仿宋_GB2312" w:cs="仿宋_GB2312"/>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4F25E5D">
            <w:pPr>
              <w:pStyle w:val="6"/>
              <w:jc w:val="center"/>
            </w:pPr>
            <w:r>
              <w:rPr>
                <w:rFonts w:ascii="仿宋_GB2312" w:hAnsi="仿宋_GB2312" w:eastAsia="仿宋_GB2312" w:cs="仿宋_GB2312"/>
                <w:sz w:val="24"/>
                <w:shd w:val="clear" w:color="auto" w:fill="FFFFFF"/>
              </w:rPr>
              <w:t>1次/年</w:t>
            </w:r>
          </w:p>
        </w:tc>
      </w:tr>
      <w:tr w14:paraId="5EAEE7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54A1291A"/>
        </w:tc>
        <w:tc>
          <w:tcPr>
            <w:tcW w:w="1290" w:type="dxa"/>
            <w:vMerge w:val="continue"/>
            <w:tcBorders>
              <w:top w:val="nil"/>
              <w:left w:val="single" w:color="000000" w:sz="4" w:space="0"/>
              <w:bottom w:val="single" w:color="000000" w:sz="4" w:space="0"/>
              <w:right w:val="single" w:color="000000" w:sz="4" w:space="0"/>
            </w:tcBorders>
            <w:noWrap w:val="0"/>
            <w:vAlign w:val="top"/>
          </w:tcPr>
          <w:p w14:paraId="1353D66E"/>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54BCCEA">
            <w:pPr>
              <w:pStyle w:val="6"/>
              <w:jc w:val="both"/>
            </w:pPr>
            <w:r>
              <w:rPr>
                <w:rFonts w:ascii="仿宋_GB2312" w:hAnsi="仿宋_GB2312" w:eastAsia="仿宋_GB2312" w:cs="仿宋_GB2312"/>
                <w:sz w:val="24"/>
                <w:shd w:val="clear" w:color="auto" w:fill="FFFFFF"/>
              </w:rPr>
              <w:t>氮氧化物</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959A9C7">
            <w:pPr>
              <w:pStyle w:val="6"/>
              <w:jc w:val="both"/>
            </w:pPr>
            <w:r>
              <w:rPr>
                <w:rFonts w:ascii="仿宋_GB2312" w:hAnsi="仿宋_GB2312" w:eastAsia="仿宋_GB2312" w:cs="仿宋_GB2312"/>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CC298AE">
            <w:pPr>
              <w:pStyle w:val="6"/>
              <w:jc w:val="center"/>
            </w:pPr>
            <w:r>
              <w:rPr>
                <w:rFonts w:ascii="仿宋_GB2312" w:hAnsi="仿宋_GB2312" w:eastAsia="仿宋_GB2312" w:cs="仿宋_GB2312"/>
                <w:sz w:val="24"/>
                <w:shd w:val="clear" w:color="auto" w:fill="FFFFFF"/>
              </w:rPr>
              <w:t>1次/月</w:t>
            </w:r>
          </w:p>
        </w:tc>
      </w:tr>
      <w:tr w14:paraId="46E993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3537FF2D"/>
        </w:tc>
        <w:tc>
          <w:tcPr>
            <w:tcW w:w="1290" w:type="dxa"/>
            <w:vMerge w:val="continue"/>
            <w:tcBorders>
              <w:top w:val="nil"/>
              <w:left w:val="single" w:color="000000" w:sz="4" w:space="0"/>
              <w:bottom w:val="single" w:color="000000" w:sz="4" w:space="0"/>
              <w:right w:val="single" w:color="000000" w:sz="4" w:space="0"/>
            </w:tcBorders>
            <w:noWrap w:val="0"/>
            <w:vAlign w:val="top"/>
          </w:tcPr>
          <w:p w14:paraId="65741EA3"/>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D0E9F7B">
            <w:pPr>
              <w:pStyle w:val="6"/>
              <w:jc w:val="both"/>
            </w:pPr>
            <w:r>
              <w:rPr>
                <w:rFonts w:ascii="仿宋_GB2312" w:hAnsi="仿宋_GB2312" w:eastAsia="仿宋_GB2312" w:cs="仿宋_GB2312"/>
                <w:sz w:val="24"/>
                <w:shd w:val="clear" w:color="auto" w:fill="FFFFFF"/>
              </w:rPr>
              <w:t>一氧化碳</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F93CF89">
            <w:pPr>
              <w:pStyle w:val="6"/>
              <w:jc w:val="both"/>
            </w:pPr>
            <w:r>
              <w:rPr>
                <w:rFonts w:ascii="仿宋_GB2312" w:hAnsi="仿宋_GB2312" w:eastAsia="仿宋_GB2312" w:cs="仿宋_GB2312"/>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1CD9C60">
            <w:pPr>
              <w:pStyle w:val="6"/>
              <w:jc w:val="center"/>
            </w:pPr>
            <w:r>
              <w:rPr>
                <w:rFonts w:ascii="仿宋_GB2312" w:hAnsi="仿宋_GB2312" w:eastAsia="仿宋_GB2312" w:cs="仿宋_GB2312"/>
                <w:sz w:val="24"/>
                <w:shd w:val="clear" w:color="auto" w:fill="FFFFFF"/>
              </w:rPr>
              <w:t>1次/年</w:t>
            </w:r>
          </w:p>
        </w:tc>
      </w:tr>
      <w:tr w14:paraId="7663B5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2305B77D"/>
        </w:tc>
        <w:tc>
          <w:tcPr>
            <w:tcW w:w="1290" w:type="dxa"/>
            <w:vMerge w:val="continue"/>
            <w:tcBorders>
              <w:top w:val="nil"/>
              <w:left w:val="single" w:color="000000" w:sz="4" w:space="0"/>
              <w:bottom w:val="single" w:color="000000" w:sz="4" w:space="0"/>
              <w:right w:val="single" w:color="000000" w:sz="4" w:space="0"/>
            </w:tcBorders>
            <w:noWrap w:val="0"/>
            <w:vAlign w:val="top"/>
          </w:tcPr>
          <w:p w14:paraId="7D9F68A8"/>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D73B1D8">
            <w:pPr>
              <w:pStyle w:val="6"/>
              <w:jc w:val="both"/>
            </w:pPr>
            <w:r>
              <w:rPr>
                <w:rFonts w:ascii="仿宋_GB2312" w:hAnsi="仿宋_GB2312" w:eastAsia="仿宋_GB2312" w:cs="仿宋_GB2312"/>
                <w:sz w:val="24"/>
                <w:shd w:val="clear" w:color="auto" w:fill="FFFFFF"/>
              </w:rPr>
              <w:t>二氧化硫</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DF08856">
            <w:pPr>
              <w:pStyle w:val="6"/>
              <w:jc w:val="both"/>
            </w:pPr>
            <w:r>
              <w:rPr>
                <w:rFonts w:ascii="仿宋_GB2312" w:hAnsi="仿宋_GB2312" w:eastAsia="仿宋_GB2312" w:cs="仿宋_GB2312"/>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1FD8B11">
            <w:pPr>
              <w:pStyle w:val="6"/>
              <w:jc w:val="center"/>
            </w:pPr>
            <w:r>
              <w:rPr>
                <w:rFonts w:ascii="仿宋_GB2312" w:hAnsi="仿宋_GB2312" w:eastAsia="仿宋_GB2312" w:cs="仿宋_GB2312"/>
                <w:sz w:val="24"/>
                <w:shd w:val="clear" w:color="auto" w:fill="FFFFFF"/>
              </w:rPr>
              <w:t>1次/年</w:t>
            </w:r>
          </w:p>
        </w:tc>
      </w:tr>
      <w:tr w14:paraId="0B8FF4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2F923DC7"/>
        </w:tc>
        <w:tc>
          <w:tcPr>
            <w:tcW w:w="1290" w:type="dxa"/>
            <w:vMerge w:val="continue"/>
            <w:tcBorders>
              <w:top w:val="nil"/>
              <w:left w:val="single" w:color="000000" w:sz="4" w:space="0"/>
              <w:bottom w:val="single" w:color="000000" w:sz="4" w:space="0"/>
              <w:right w:val="single" w:color="000000" w:sz="4" w:space="0"/>
            </w:tcBorders>
            <w:noWrap w:val="0"/>
            <w:vAlign w:val="top"/>
          </w:tcPr>
          <w:p w14:paraId="63A2E79C"/>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2E8CBE3">
            <w:pPr>
              <w:pStyle w:val="6"/>
              <w:jc w:val="both"/>
            </w:pPr>
            <w:r>
              <w:rPr>
                <w:rFonts w:ascii="仿宋_GB2312" w:hAnsi="仿宋_GB2312" w:eastAsia="仿宋_GB2312" w:cs="仿宋_GB2312"/>
                <w:sz w:val="24"/>
                <w:shd w:val="clear" w:color="auto" w:fill="FFFFFF"/>
              </w:rPr>
              <w:t>颗粒物</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76A7CAB">
            <w:pPr>
              <w:pStyle w:val="6"/>
              <w:jc w:val="both"/>
            </w:pPr>
            <w:r>
              <w:rPr>
                <w:rFonts w:ascii="仿宋_GB2312" w:hAnsi="仿宋_GB2312" w:eastAsia="仿宋_GB2312" w:cs="仿宋_GB2312"/>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BC3A090">
            <w:pPr>
              <w:pStyle w:val="6"/>
              <w:jc w:val="center"/>
            </w:pPr>
            <w:r>
              <w:rPr>
                <w:rFonts w:ascii="仿宋_GB2312" w:hAnsi="仿宋_GB2312" w:eastAsia="仿宋_GB2312" w:cs="仿宋_GB2312"/>
                <w:sz w:val="24"/>
                <w:shd w:val="clear" w:color="auto" w:fill="FFFFFF"/>
              </w:rPr>
              <w:t>1次/年</w:t>
            </w:r>
          </w:p>
        </w:tc>
      </w:tr>
      <w:tr w14:paraId="1A94D1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FCF03BE">
            <w:pPr>
              <w:pStyle w:val="6"/>
              <w:jc w:val="center"/>
            </w:pPr>
            <w:r>
              <w:rPr>
                <w:rFonts w:ascii="仿宋_GB2312" w:hAnsi="仿宋_GB2312" w:eastAsia="仿宋_GB2312" w:cs="仿宋_GB2312"/>
                <w:sz w:val="24"/>
              </w:rPr>
              <w:t>废水</w:t>
            </w:r>
          </w:p>
        </w:tc>
        <w:tc>
          <w:tcPr>
            <w:tcW w:w="1290"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549A2F4">
            <w:pPr>
              <w:pStyle w:val="6"/>
              <w:jc w:val="center"/>
            </w:pPr>
            <w:r>
              <w:rPr>
                <w:rFonts w:ascii="仿宋_GB2312" w:hAnsi="仿宋_GB2312" w:eastAsia="仿宋_GB2312" w:cs="仿宋_GB2312"/>
                <w:sz w:val="24"/>
              </w:rPr>
              <w:t>废水排放口</w:t>
            </w:r>
          </w:p>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D4039D1">
            <w:pPr>
              <w:pStyle w:val="6"/>
              <w:jc w:val="both"/>
            </w:pPr>
            <w:r>
              <w:rPr>
                <w:rFonts w:ascii="仿宋_GB2312" w:hAnsi="仿宋_GB2312" w:eastAsia="仿宋_GB2312" w:cs="仿宋_GB2312"/>
                <w:color w:val="333333"/>
                <w:sz w:val="24"/>
                <w:shd w:val="clear" w:color="auto" w:fill="FFFFFF"/>
              </w:rPr>
              <w:t>pH值</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0BE2B1B">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074A657">
            <w:pPr>
              <w:pStyle w:val="6"/>
              <w:jc w:val="center"/>
            </w:pPr>
            <w:r>
              <w:rPr>
                <w:rFonts w:ascii="仿宋_GB2312" w:hAnsi="仿宋_GB2312" w:eastAsia="仿宋_GB2312" w:cs="仿宋_GB2312"/>
                <w:color w:val="333333"/>
                <w:sz w:val="24"/>
                <w:shd w:val="clear" w:color="auto" w:fill="FFFFFF"/>
              </w:rPr>
              <w:t>1次/季</w:t>
            </w:r>
          </w:p>
        </w:tc>
      </w:tr>
      <w:tr w14:paraId="712173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124FF7F5"/>
        </w:tc>
        <w:tc>
          <w:tcPr>
            <w:tcW w:w="1290" w:type="dxa"/>
            <w:vMerge w:val="continue"/>
            <w:tcBorders>
              <w:top w:val="nil"/>
              <w:left w:val="single" w:color="000000" w:sz="4" w:space="0"/>
              <w:bottom w:val="single" w:color="000000" w:sz="4" w:space="0"/>
              <w:right w:val="single" w:color="000000" w:sz="4" w:space="0"/>
            </w:tcBorders>
            <w:noWrap w:val="0"/>
            <w:vAlign w:val="top"/>
          </w:tcPr>
          <w:p w14:paraId="53C61975"/>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879EA7D">
            <w:pPr>
              <w:pStyle w:val="6"/>
              <w:jc w:val="both"/>
            </w:pPr>
            <w:r>
              <w:rPr>
                <w:rFonts w:ascii="仿宋_GB2312" w:hAnsi="仿宋_GB2312" w:eastAsia="仿宋_GB2312" w:cs="仿宋_GB2312"/>
                <w:color w:val="333333"/>
                <w:sz w:val="24"/>
                <w:shd w:val="clear" w:color="auto" w:fill="FFFFFF"/>
              </w:rPr>
              <w:t>悬浮物</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E70F8BA">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63711D1">
            <w:pPr>
              <w:pStyle w:val="6"/>
              <w:jc w:val="center"/>
            </w:pPr>
            <w:r>
              <w:rPr>
                <w:rFonts w:ascii="仿宋_GB2312" w:hAnsi="仿宋_GB2312" w:eastAsia="仿宋_GB2312" w:cs="仿宋_GB2312"/>
                <w:color w:val="333333"/>
                <w:sz w:val="24"/>
                <w:shd w:val="clear" w:color="auto" w:fill="FFFFFF"/>
              </w:rPr>
              <w:t>1次/周</w:t>
            </w:r>
          </w:p>
        </w:tc>
      </w:tr>
      <w:tr w14:paraId="1A4A13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262F4423"/>
        </w:tc>
        <w:tc>
          <w:tcPr>
            <w:tcW w:w="1290" w:type="dxa"/>
            <w:vMerge w:val="continue"/>
            <w:tcBorders>
              <w:top w:val="nil"/>
              <w:left w:val="single" w:color="000000" w:sz="4" w:space="0"/>
              <w:bottom w:val="single" w:color="000000" w:sz="4" w:space="0"/>
              <w:right w:val="single" w:color="000000" w:sz="4" w:space="0"/>
            </w:tcBorders>
            <w:noWrap w:val="0"/>
            <w:vAlign w:val="top"/>
          </w:tcPr>
          <w:p w14:paraId="45D5B033"/>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5211AFB">
            <w:pPr>
              <w:pStyle w:val="6"/>
              <w:jc w:val="both"/>
            </w:pPr>
            <w:r>
              <w:rPr>
                <w:rFonts w:ascii="仿宋_GB2312" w:hAnsi="仿宋_GB2312" w:eastAsia="仿宋_GB2312" w:cs="仿宋_GB2312"/>
                <w:color w:val="333333"/>
                <w:sz w:val="24"/>
                <w:shd w:val="clear" w:color="auto" w:fill="FFFFFF"/>
              </w:rPr>
              <w:t>五日生化需氧量</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2B6135E">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9330B65">
            <w:pPr>
              <w:pStyle w:val="6"/>
              <w:jc w:val="center"/>
            </w:pPr>
            <w:r>
              <w:rPr>
                <w:rFonts w:ascii="仿宋_GB2312" w:hAnsi="仿宋_GB2312" w:eastAsia="仿宋_GB2312" w:cs="仿宋_GB2312"/>
                <w:color w:val="333333"/>
                <w:sz w:val="24"/>
                <w:shd w:val="clear" w:color="auto" w:fill="FFFFFF"/>
              </w:rPr>
              <w:t>1次/季</w:t>
            </w:r>
          </w:p>
        </w:tc>
      </w:tr>
      <w:tr w14:paraId="23FC6D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3D9EE32D"/>
        </w:tc>
        <w:tc>
          <w:tcPr>
            <w:tcW w:w="1290" w:type="dxa"/>
            <w:vMerge w:val="continue"/>
            <w:tcBorders>
              <w:top w:val="nil"/>
              <w:left w:val="single" w:color="000000" w:sz="4" w:space="0"/>
              <w:bottom w:val="single" w:color="000000" w:sz="4" w:space="0"/>
              <w:right w:val="single" w:color="000000" w:sz="4" w:space="0"/>
            </w:tcBorders>
            <w:noWrap w:val="0"/>
            <w:vAlign w:val="top"/>
          </w:tcPr>
          <w:p w14:paraId="03073B41"/>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A4923F6">
            <w:pPr>
              <w:pStyle w:val="6"/>
              <w:jc w:val="both"/>
            </w:pPr>
            <w:r>
              <w:rPr>
                <w:rFonts w:ascii="仿宋_GB2312" w:hAnsi="仿宋_GB2312" w:eastAsia="仿宋_GB2312" w:cs="仿宋_GB2312"/>
                <w:color w:val="333333"/>
                <w:sz w:val="24"/>
                <w:shd w:val="clear" w:color="auto" w:fill="FFFFFF"/>
              </w:rPr>
              <w:t>阴离子表面活性剂</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5BFBAC1">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E0CD5BF">
            <w:pPr>
              <w:pStyle w:val="6"/>
              <w:jc w:val="center"/>
            </w:pPr>
            <w:r>
              <w:rPr>
                <w:rFonts w:ascii="仿宋_GB2312" w:hAnsi="仿宋_GB2312" w:eastAsia="仿宋_GB2312" w:cs="仿宋_GB2312"/>
                <w:color w:val="333333"/>
                <w:sz w:val="24"/>
                <w:shd w:val="clear" w:color="auto" w:fill="FFFFFF"/>
              </w:rPr>
              <w:t>1次/季</w:t>
            </w:r>
          </w:p>
        </w:tc>
      </w:tr>
      <w:tr w14:paraId="44A67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4BCB8CF3"/>
        </w:tc>
        <w:tc>
          <w:tcPr>
            <w:tcW w:w="1290" w:type="dxa"/>
            <w:vMerge w:val="continue"/>
            <w:tcBorders>
              <w:top w:val="nil"/>
              <w:left w:val="single" w:color="000000" w:sz="4" w:space="0"/>
              <w:bottom w:val="single" w:color="000000" w:sz="4" w:space="0"/>
              <w:right w:val="single" w:color="000000" w:sz="4" w:space="0"/>
            </w:tcBorders>
            <w:noWrap w:val="0"/>
            <w:vAlign w:val="top"/>
          </w:tcPr>
          <w:p w14:paraId="48E0F996"/>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F7470DE">
            <w:pPr>
              <w:pStyle w:val="6"/>
              <w:jc w:val="both"/>
            </w:pPr>
            <w:r>
              <w:rPr>
                <w:rFonts w:ascii="仿宋_GB2312" w:hAnsi="仿宋_GB2312" w:eastAsia="仿宋_GB2312" w:cs="仿宋_GB2312"/>
                <w:color w:val="333333"/>
                <w:sz w:val="24"/>
                <w:shd w:val="clear" w:color="auto" w:fill="FFFFFF"/>
              </w:rPr>
              <w:t>总磷（以P计）</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63A9B44">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B38F113">
            <w:pPr>
              <w:pStyle w:val="6"/>
              <w:jc w:val="center"/>
            </w:pPr>
            <w:r>
              <w:rPr>
                <w:rFonts w:ascii="仿宋_GB2312" w:hAnsi="仿宋_GB2312" w:eastAsia="仿宋_GB2312" w:cs="仿宋_GB2312"/>
                <w:color w:val="333333"/>
                <w:sz w:val="24"/>
                <w:shd w:val="clear" w:color="auto" w:fill="FFFFFF"/>
              </w:rPr>
              <w:t>1次/季</w:t>
            </w:r>
          </w:p>
        </w:tc>
      </w:tr>
      <w:tr w14:paraId="31348F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1F04A368"/>
        </w:tc>
        <w:tc>
          <w:tcPr>
            <w:tcW w:w="1290" w:type="dxa"/>
            <w:vMerge w:val="continue"/>
            <w:tcBorders>
              <w:top w:val="nil"/>
              <w:left w:val="single" w:color="000000" w:sz="4" w:space="0"/>
              <w:bottom w:val="single" w:color="000000" w:sz="4" w:space="0"/>
              <w:right w:val="single" w:color="000000" w:sz="4" w:space="0"/>
            </w:tcBorders>
            <w:noWrap w:val="0"/>
            <w:vAlign w:val="top"/>
          </w:tcPr>
          <w:p w14:paraId="037F56BB"/>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152ACBD">
            <w:pPr>
              <w:pStyle w:val="6"/>
              <w:jc w:val="both"/>
            </w:pPr>
            <w:r>
              <w:rPr>
                <w:rFonts w:ascii="仿宋_GB2312" w:hAnsi="仿宋_GB2312" w:eastAsia="仿宋_GB2312" w:cs="仿宋_GB2312"/>
                <w:color w:val="333333"/>
                <w:sz w:val="24"/>
                <w:shd w:val="clear" w:color="auto" w:fill="FFFFFF"/>
              </w:rPr>
              <w:t>石油类</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2A5BA9A">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3D61A35">
            <w:pPr>
              <w:pStyle w:val="6"/>
              <w:jc w:val="center"/>
            </w:pPr>
            <w:r>
              <w:rPr>
                <w:rFonts w:ascii="仿宋_GB2312" w:hAnsi="仿宋_GB2312" w:eastAsia="仿宋_GB2312" w:cs="仿宋_GB2312"/>
                <w:color w:val="333333"/>
                <w:sz w:val="24"/>
                <w:shd w:val="clear" w:color="auto" w:fill="FFFFFF"/>
              </w:rPr>
              <w:t>1次/季</w:t>
            </w:r>
          </w:p>
        </w:tc>
      </w:tr>
      <w:tr w14:paraId="4D4345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6917D08C"/>
        </w:tc>
        <w:tc>
          <w:tcPr>
            <w:tcW w:w="1290" w:type="dxa"/>
            <w:vMerge w:val="continue"/>
            <w:tcBorders>
              <w:top w:val="nil"/>
              <w:left w:val="single" w:color="000000" w:sz="4" w:space="0"/>
              <w:bottom w:val="single" w:color="000000" w:sz="4" w:space="0"/>
              <w:right w:val="single" w:color="000000" w:sz="4" w:space="0"/>
            </w:tcBorders>
            <w:noWrap w:val="0"/>
            <w:vAlign w:val="top"/>
          </w:tcPr>
          <w:p w14:paraId="111A8F75"/>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4634053">
            <w:pPr>
              <w:pStyle w:val="6"/>
              <w:jc w:val="both"/>
            </w:pPr>
            <w:r>
              <w:rPr>
                <w:rFonts w:ascii="仿宋_GB2312" w:hAnsi="仿宋_GB2312" w:eastAsia="仿宋_GB2312" w:cs="仿宋_GB2312"/>
                <w:color w:val="333333"/>
                <w:sz w:val="24"/>
                <w:shd w:val="clear" w:color="auto" w:fill="FFFFFF"/>
              </w:rPr>
              <w:t>动植物油</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796B7BA">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987DA99">
            <w:pPr>
              <w:pStyle w:val="6"/>
              <w:jc w:val="center"/>
            </w:pPr>
            <w:r>
              <w:rPr>
                <w:rFonts w:ascii="仿宋_GB2312" w:hAnsi="仿宋_GB2312" w:eastAsia="仿宋_GB2312" w:cs="仿宋_GB2312"/>
                <w:color w:val="333333"/>
                <w:sz w:val="24"/>
                <w:shd w:val="clear" w:color="auto" w:fill="FFFFFF"/>
              </w:rPr>
              <w:t>1次/季</w:t>
            </w:r>
          </w:p>
        </w:tc>
      </w:tr>
      <w:tr w14:paraId="3FEE95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160F8D50"/>
        </w:tc>
        <w:tc>
          <w:tcPr>
            <w:tcW w:w="1290" w:type="dxa"/>
            <w:vMerge w:val="continue"/>
            <w:tcBorders>
              <w:top w:val="nil"/>
              <w:left w:val="single" w:color="000000" w:sz="4" w:space="0"/>
              <w:bottom w:val="single" w:color="000000" w:sz="4" w:space="0"/>
              <w:right w:val="single" w:color="000000" w:sz="4" w:space="0"/>
            </w:tcBorders>
            <w:noWrap w:val="0"/>
            <w:vAlign w:val="top"/>
          </w:tcPr>
          <w:p w14:paraId="4EF9BBDB"/>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F9197B6">
            <w:pPr>
              <w:pStyle w:val="6"/>
              <w:jc w:val="both"/>
            </w:pPr>
            <w:r>
              <w:rPr>
                <w:rFonts w:ascii="仿宋_GB2312" w:hAnsi="仿宋_GB2312" w:eastAsia="仿宋_GB2312" w:cs="仿宋_GB2312"/>
                <w:color w:val="333333"/>
                <w:sz w:val="24"/>
                <w:shd w:val="clear" w:color="auto" w:fill="FFFFFF"/>
              </w:rPr>
              <w:t>挥发酚</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6E13DB0">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0171627">
            <w:pPr>
              <w:pStyle w:val="6"/>
              <w:jc w:val="center"/>
            </w:pPr>
            <w:r>
              <w:rPr>
                <w:rFonts w:ascii="仿宋_GB2312" w:hAnsi="仿宋_GB2312" w:eastAsia="仿宋_GB2312" w:cs="仿宋_GB2312"/>
                <w:color w:val="333333"/>
                <w:sz w:val="24"/>
                <w:shd w:val="clear" w:color="auto" w:fill="FFFFFF"/>
              </w:rPr>
              <w:t>1次/季</w:t>
            </w:r>
          </w:p>
        </w:tc>
      </w:tr>
      <w:tr w14:paraId="36043A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0647280C"/>
        </w:tc>
        <w:tc>
          <w:tcPr>
            <w:tcW w:w="1290" w:type="dxa"/>
            <w:vMerge w:val="continue"/>
            <w:tcBorders>
              <w:top w:val="nil"/>
              <w:left w:val="single" w:color="000000" w:sz="4" w:space="0"/>
              <w:bottom w:val="single" w:color="000000" w:sz="4" w:space="0"/>
              <w:right w:val="single" w:color="000000" w:sz="4" w:space="0"/>
            </w:tcBorders>
            <w:noWrap w:val="0"/>
            <w:vAlign w:val="top"/>
          </w:tcPr>
          <w:p w14:paraId="6528A0F4"/>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167B353">
            <w:pPr>
              <w:pStyle w:val="6"/>
              <w:jc w:val="both"/>
            </w:pPr>
            <w:r>
              <w:rPr>
                <w:rFonts w:ascii="仿宋_GB2312" w:hAnsi="仿宋_GB2312" w:eastAsia="仿宋_GB2312" w:cs="仿宋_GB2312"/>
                <w:color w:val="333333"/>
                <w:sz w:val="24"/>
                <w:shd w:val="clear" w:color="auto" w:fill="FFFFFF"/>
              </w:rPr>
              <w:t>总氰化物</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35F0D37">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D46E6F1">
            <w:pPr>
              <w:pStyle w:val="6"/>
              <w:jc w:val="center"/>
            </w:pPr>
            <w:r>
              <w:rPr>
                <w:rFonts w:ascii="仿宋_GB2312" w:hAnsi="仿宋_GB2312" w:eastAsia="仿宋_GB2312" w:cs="仿宋_GB2312"/>
                <w:color w:val="333333"/>
                <w:sz w:val="24"/>
                <w:shd w:val="clear" w:color="auto" w:fill="FFFFFF"/>
              </w:rPr>
              <w:t>1次/季</w:t>
            </w:r>
          </w:p>
        </w:tc>
      </w:tr>
      <w:tr w14:paraId="59ACDA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68C12B31"/>
        </w:tc>
        <w:tc>
          <w:tcPr>
            <w:tcW w:w="1290" w:type="dxa"/>
            <w:vMerge w:val="continue"/>
            <w:tcBorders>
              <w:top w:val="nil"/>
              <w:left w:val="single" w:color="000000" w:sz="4" w:space="0"/>
              <w:bottom w:val="single" w:color="000000" w:sz="4" w:space="0"/>
              <w:right w:val="single" w:color="000000" w:sz="4" w:space="0"/>
            </w:tcBorders>
            <w:noWrap w:val="0"/>
            <w:vAlign w:val="top"/>
          </w:tcPr>
          <w:p w14:paraId="282C9BE9"/>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CE1DC74">
            <w:pPr>
              <w:pStyle w:val="6"/>
              <w:jc w:val="both"/>
            </w:pPr>
            <w:r>
              <w:rPr>
                <w:rFonts w:ascii="仿宋_GB2312" w:hAnsi="仿宋_GB2312" w:eastAsia="仿宋_GB2312" w:cs="仿宋_GB2312"/>
                <w:color w:val="333333"/>
                <w:sz w:val="24"/>
                <w:shd w:val="clear" w:color="auto" w:fill="FFFFFF"/>
              </w:rPr>
              <w:t>粪大肠菌群数/（MPN/L）</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1855135">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A77324D">
            <w:pPr>
              <w:pStyle w:val="6"/>
              <w:jc w:val="center"/>
            </w:pPr>
            <w:r>
              <w:rPr>
                <w:rFonts w:ascii="仿宋_GB2312" w:hAnsi="仿宋_GB2312" w:eastAsia="仿宋_GB2312" w:cs="仿宋_GB2312"/>
                <w:color w:val="333333"/>
                <w:sz w:val="24"/>
                <w:shd w:val="clear" w:color="auto" w:fill="FFFFFF"/>
              </w:rPr>
              <w:t>1次/月</w:t>
            </w:r>
          </w:p>
        </w:tc>
      </w:tr>
      <w:tr w14:paraId="60AF91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2208ED65"/>
        </w:tc>
        <w:tc>
          <w:tcPr>
            <w:tcW w:w="1290" w:type="dxa"/>
            <w:vMerge w:val="continue"/>
            <w:tcBorders>
              <w:top w:val="nil"/>
              <w:left w:val="single" w:color="000000" w:sz="4" w:space="0"/>
              <w:bottom w:val="single" w:color="000000" w:sz="4" w:space="0"/>
              <w:right w:val="single" w:color="000000" w:sz="4" w:space="0"/>
            </w:tcBorders>
            <w:noWrap w:val="0"/>
            <w:vAlign w:val="top"/>
          </w:tcPr>
          <w:p w14:paraId="77C6156C"/>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1C3C1D0">
            <w:pPr>
              <w:pStyle w:val="6"/>
              <w:jc w:val="both"/>
            </w:pPr>
            <w:r>
              <w:rPr>
                <w:rFonts w:ascii="仿宋_GB2312" w:hAnsi="仿宋_GB2312" w:eastAsia="仿宋_GB2312" w:cs="仿宋_GB2312"/>
                <w:sz w:val="24"/>
              </w:rPr>
              <w:t>氨氮</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9829694">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07B3971">
            <w:pPr>
              <w:pStyle w:val="6"/>
              <w:jc w:val="center"/>
            </w:pPr>
            <w:r>
              <w:rPr>
                <w:rFonts w:ascii="仿宋_GB2312" w:hAnsi="仿宋_GB2312" w:eastAsia="仿宋_GB2312" w:cs="仿宋_GB2312"/>
                <w:color w:val="333333"/>
                <w:sz w:val="24"/>
                <w:shd w:val="clear" w:color="auto" w:fill="FFFFFF"/>
              </w:rPr>
              <w:t>1次/季</w:t>
            </w:r>
          </w:p>
        </w:tc>
      </w:tr>
      <w:tr w14:paraId="55B795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6BE7FC2C"/>
        </w:tc>
        <w:tc>
          <w:tcPr>
            <w:tcW w:w="1290" w:type="dxa"/>
            <w:vMerge w:val="continue"/>
            <w:tcBorders>
              <w:top w:val="nil"/>
              <w:left w:val="single" w:color="000000" w:sz="4" w:space="0"/>
              <w:bottom w:val="single" w:color="000000" w:sz="4" w:space="0"/>
              <w:right w:val="single" w:color="000000" w:sz="4" w:space="0"/>
            </w:tcBorders>
            <w:noWrap w:val="0"/>
            <w:vAlign w:val="top"/>
          </w:tcPr>
          <w:p w14:paraId="66896374"/>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BDA4993">
            <w:pPr>
              <w:pStyle w:val="6"/>
              <w:jc w:val="both"/>
            </w:pPr>
            <w:r>
              <w:rPr>
                <w:rFonts w:ascii="仿宋_GB2312" w:hAnsi="仿宋_GB2312" w:eastAsia="仿宋_GB2312" w:cs="仿宋_GB2312"/>
                <w:sz w:val="24"/>
              </w:rPr>
              <w:t>总余氯</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05AAD1C">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0A0E421">
            <w:pPr>
              <w:pStyle w:val="6"/>
              <w:jc w:val="center"/>
            </w:pPr>
            <w:r>
              <w:rPr>
                <w:rFonts w:ascii="仿宋_GB2312" w:hAnsi="仿宋_GB2312" w:eastAsia="仿宋_GB2312" w:cs="仿宋_GB2312"/>
                <w:color w:val="333333"/>
                <w:sz w:val="24"/>
                <w:shd w:val="clear" w:color="auto" w:fill="FFFFFF"/>
              </w:rPr>
              <w:t>1次/季</w:t>
            </w:r>
          </w:p>
        </w:tc>
      </w:tr>
      <w:tr w14:paraId="6DA20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735F0032"/>
        </w:tc>
        <w:tc>
          <w:tcPr>
            <w:tcW w:w="1290" w:type="dxa"/>
            <w:vMerge w:val="continue"/>
            <w:tcBorders>
              <w:top w:val="nil"/>
              <w:left w:val="single" w:color="000000" w:sz="4" w:space="0"/>
              <w:bottom w:val="single" w:color="000000" w:sz="4" w:space="0"/>
              <w:right w:val="single" w:color="000000" w:sz="4" w:space="0"/>
            </w:tcBorders>
            <w:noWrap w:val="0"/>
            <w:vAlign w:val="top"/>
          </w:tcPr>
          <w:p w14:paraId="6FA2511B"/>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F0F0AC0">
            <w:pPr>
              <w:pStyle w:val="6"/>
              <w:jc w:val="both"/>
            </w:pPr>
            <w:r>
              <w:rPr>
                <w:rFonts w:ascii="仿宋_GB2312" w:hAnsi="仿宋_GB2312" w:eastAsia="仿宋_GB2312" w:cs="仿宋_GB2312"/>
                <w:sz w:val="24"/>
              </w:rPr>
              <w:t>沙门氏菌</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ADD9103">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BE05F0C">
            <w:pPr>
              <w:pStyle w:val="6"/>
              <w:jc w:val="center"/>
            </w:pPr>
            <w:r>
              <w:rPr>
                <w:rFonts w:ascii="仿宋_GB2312" w:hAnsi="仿宋_GB2312" w:eastAsia="仿宋_GB2312" w:cs="仿宋_GB2312"/>
                <w:color w:val="333333"/>
                <w:sz w:val="24"/>
                <w:shd w:val="clear" w:color="auto" w:fill="FFFFFF"/>
              </w:rPr>
              <w:t>1次/季</w:t>
            </w:r>
          </w:p>
        </w:tc>
      </w:tr>
      <w:tr w14:paraId="656B52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vMerge w:val="continue"/>
            <w:tcBorders>
              <w:top w:val="nil"/>
              <w:left w:val="single" w:color="000000" w:sz="4" w:space="0"/>
              <w:bottom w:val="single" w:color="000000" w:sz="4" w:space="0"/>
              <w:right w:val="single" w:color="000000" w:sz="4" w:space="0"/>
            </w:tcBorders>
            <w:noWrap w:val="0"/>
            <w:vAlign w:val="top"/>
          </w:tcPr>
          <w:p w14:paraId="1AD44F66"/>
        </w:tc>
        <w:tc>
          <w:tcPr>
            <w:tcW w:w="1290" w:type="dxa"/>
            <w:vMerge w:val="continue"/>
            <w:tcBorders>
              <w:top w:val="nil"/>
              <w:left w:val="single" w:color="000000" w:sz="4" w:space="0"/>
              <w:bottom w:val="single" w:color="000000" w:sz="4" w:space="0"/>
              <w:right w:val="single" w:color="000000" w:sz="4" w:space="0"/>
            </w:tcBorders>
            <w:noWrap w:val="0"/>
            <w:vAlign w:val="top"/>
          </w:tcPr>
          <w:p w14:paraId="1D1CE1AD"/>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45A175B">
            <w:pPr>
              <w:pStyle w:val="6"/>
              <w:jc w:val="both"/>
            </w:pPr>
            <w:r>
              <w:rPr>
                <w:rFonts w:ascii="仿宋_GB2312" w:hAnsi="仿宋_GB2312" w:eastAsia="仿宋_GB2312" w:cs="仿宋_GB2312"/>
                <w:sz w:val="24"/>
              </w:rPr>
              <w:t>志贺氏菌</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10D88C2">
            <w:pPr>
              <w:pStyle w:val="6"/>
              <w:jc w:val="both"/>
            </w:pPr>
            <w:r>
              <w:rPr>
                <w:rFonts w:ascii="仿宋_GB2312" w:hAnsi="仿宋_GB2312" w:eastAsia="仿宋_GB2312" w:cs="仿宋_GB2312"/>
                <w:color w:val="333333"/>
                <w:sz w:val="24"/>
                <w:shd w:val="clear" w:color="auto" w:fill="FFFFFF"/>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C994CC9">
            <w:pPr>
              <w:pStyle w:val="6"/>
              <w:jc w:val="center"/>
            </w:pPr>
            <w:r>
              <w:rPr>
                <w:rFonts w:ascii="仿宋_GB2312" w:hAnsi="仿宋_GB2312" w:eastAsia="仿宋_GB2312" w:cs="仿宋_GB2312"/>
                <w:color w:val="333333"/>
                <w:sz w:val="24"/>
                <w:shd w:val="clear" w:color="auto" w:fill="FFFFFF"/>
              </w:rPr>
              <w:t>1次/季</w:t>
            </w:r>
          </w:p>
        </w:tc>
      </w:tr>
      <w:tr w14:paraId="4265ED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9"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54A8DD6">
            <w:pPr>
              <w:pStyle w:val="6"/>
              <w:jc w:val="center"/>
            </w:pPr>
            <w:r>
              <w:rPr>
                <w:rFonts w:ascii="仿宋_GB2312" w:hAnsi="仿宋_GB2312" w:eastAsia="仿宋_GB2312" w:cs="仿宋_GB2312"/>
                <w:sz w:val="24"/>
              </w:rPr>
              <w:t>噪音</w:t>
            </w:r>
          </w:p>
        </w:tc>
        <w:tc>
          <w:tcPr>
            <w:tcW w:w="129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34861D1">
            <w:pPr>
              <w:pStyle w:val="6"/>
              <w:jc w:val="center"/>
            </w:pPr>
            <w:r>
              <w:rPr>
                <w:rFonts w:ascii="仿宋_GB2312" w:hAnsi="仿宋_GB2312" w:eastAsia="仿宋_GB2312" w:cs="仿宋_GB2312"/>
                <w:sz w:val="24"/>
              </w:rPr>
              <w:t>医院四周</w:t>
            </w:r>
          </w:p>
        </w:tc>
        <w:tc>
          <w:tcPr>
            <w:tcW w:w="149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4C9728B">
            <w:pPr>
              <w:pStyle w:val="6"/>
              <w:jc w:val="both"/>
            </w:pPr>
            <w:r>
              <w:rPr>
                <w:rFonts w:ascii="仿宋_GB2312" w:hAnsi="仿宋_GB2312" w:eastAsia="仿宋_GB2312" w:cs="仿宋_GB2312"/>
                <w:sz w:val="24"/>
              </w:rPr>
              <w:t>噪音</w:t>
            </w:r>
          </w:p>
        </w:tc>
        <w:tc>
          <w:tcPr>
            <w:tcW w:w="325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763E096">
            <w:pPr>
              <w:pStyle w:val="6"/>
              <w:jc w:val="both"/>
            </w:pPr>
            <w:r>
              <w:rPr>
                <w:rFonts w:ascii="仿宋_GB2312" w:hAnsi="仿宋_GB2312" w:eastAsia="仿宋_GB2312" w:cs="仿宋_GB2312"/>
                <w:sz w:val="24"/>
              </w:rPr>
              <w:t>按照相关生态环境标准确定</w:t>
            </w:r>
          </w:p>
        </w:tc>
        <w:tc>
          <w:tcPr>
            <w:tcW w:w="133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5ECFE16">
            <w:pPr>
              <w:pStyle w:val="6"/>
              <w:jc w:val="center"/>
            </w:pPr>
            <w:r>
              <w:rPr>
                <w:rFonts w:ascii="仿宋_GB2312" w:hAnsi="仿宋_GB2312" w:eastAsia="仿宋_GB2312" w:cs="仿宋_GB2312"/>
                <w:color w:val="333333"/>
                <w:sz w:val="24"/>
                <w:shd w:val="clear" w:color="auto" w:fill="FFFFFF"/>
              </w:rPr>
              <w:t>1次/季</w:t>
            </w:r>
          </w:p>
        </w:tc>
      </w:tr>
    </w:tbl>
    <w:p w14:paraId="4E770112">
      <w:pPr>
        <w:numPr>
          <w:ilvl w:val="0"/>
          <w:numId w:val="0"/>
        </w:numPr>
        <w:spacing w:line="240" w:lineRule="auto"/>
        <w:ind w:left="0" w:leftChars="0" w:firstLine="0" w:firstLineChars="0"/>
        <w:rPr>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供应商应每日手工检测排放口污水pH、总余氯各2次，每两个小时巡检一次，水质数据及运行情况记录在档。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供应商为本项目配备站点管理软件，满足实时站点数据传输编辑及上传需求，采购人可实时监控站点运行情况。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服务期间内所有安全责任由供应商负责，采购人不承担任何责任</w:t>
      </w:r>
      <w:r>
        <w:rPr>
          <w:rFonts w:ascii="仿宋_GB2312" w:hAnsi="仿宋_GB2312" w:eastAsia="仿宋_GB2312" w:cs="仿宋_GB2312"/>
        </w:rPr>
        <w:t>。</w:t>
      </w:r>
      <w:r>
        <w:br w:type="textWrapping"/>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因供应商管理不当、违规排放等被相关部门处罚，供应商须承担全部损失，并且采购人有权终止合同且不承担任何法律责任 。</w:t>
      </w:r>
    </w:p>
    <w:p w14:paraId="241412E6">
      <w:pPr>
        <w:numPr>
          <w:ilvl w:val="0"/>
          <w:numId w:val="0"/>
        </w:numPr>
        <w:spacing w:line="240" w:lineRule="auto"/>
        <w:ind w:leftChars="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供应商负责为采购单位新院区污水处理设备和在线监测设备在当地环保局备案，相关备案资料移交采购人。</w:t>
      </w:r>
    </w:p>
    <w:p w14:paraId="5D0B0DB5">
      <w:pPr>
        <w:numPr>
          <w:ilvl w:val="0"/>
          <w:numId w:val="0"/>
        </w:numPr>
        <w:spacing w:line="240" w:lineRule="auto"/>
        <w:ind w:leftChars="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 四</w:t>
      </w:r>
      <w:r>
        <w:rPr>
          <w:rFonts w:hint="eastAsia" w:ascii="黑体" w:hAnsi="黑体" w:eastAsia="黑体" w:cs="黑体"/>
          <w:sz w:val="32"/>
          <w:szCs w:val="32"/>
          <w:lang w:eastAsia="zh-CN"/>
        </w:rPr>
        <w:t>、</w:t>
      </w:r>
      <w:r>
        <w:rPr>
          <w:rFonts w:hint="eastAsia" w:ascii="黑体" w:hAnsi="黑体" w:eastAsia="黑体" w:cs="黑体"/>
          <w:sz w:val="32"/>
          <w:szCs w:val="32"/>
        </w:rPr>
        <w:t>服务保障要求</w:t>
      </w:r>
      <w:r>
        <w:br w:type="textWrapping"/>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供应商应为本项目配置专业的服务团队，包含项目负责人1名，负责站点管理及专业技术工作；配置现场驻点运维人员岗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个，实行24小时值班制，负责污水水质手工检测、设备巡检并做好记录工作，发现问题及时汇报及时处理，确保污水站正常运行，污水达标排放；维修人员≥2名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至少有1人持有电工证</w:t>
      </w:r>
      <w:r>
        <w:rPr>
          <w:rFonts w:hint="eastAsia" w:ascii="仿宋_GB2312" w:hAnsi="仿宋_GB2312" w:eastAsia="仿宋_GB2312" w:cs="仿宋_GB2312"/>
          <w:sz w:val="32"/>
          <w:szCs w:val="32"/>
        </w:rPr>
        <w:t>，污水站出现故障时，30分钟内到现场维修；配置1名项目站点管家，负责本项目数据管理、资料对接工作。以上人员应具有有效的健康检查合格证明或体检合格证明，在投入本项目履约时提供有效证明材料供采购人查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供应商成交后在污水站建立维修备件库，提供易损坏零件、配件备件，以保障污水站正常运行。</w:t>
      </w:r>
    </w:p>
    <w:p w14:paraId="35ABB6AF">
      <w:bookmarkStart w:id="0" w:name="_GoBack"/>
      <w:bookmarkEnd w:id="0"/>
    </w:p>
    <w:sectPr>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70A4E"/>
    <w:rsid w:val="0EAC525A"/>
    <w:rsid w:val="126C5E94"/>
    <w:rsid w:val="31D02A3D"/>
    <w:rsid w:val="4191520C"/>
    <w:rsid w:val="4AEC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asciiTheme="minorAscii" w:hAnsiTheme="minorAscii"/>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sz w:val="32"/>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2023-11-21T07:46:00Z</dcterms:created>
  <dc:creator>iun</dc:creator>
  <cp:lastModifiedBy>lovegeisha</cp:lastModifiedBy>
  <dcterms:modified xsi:type="dcterms:W3CDTF">2025-05-16T09:47:50Z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ED3DF7A9101A4B3EA2B0080BF9AC3ABB_12</vt:lpwstr>
  </property>
  <property fmtid="{D5CDD505-2E9C-101B-9397-08002B2CF9AE}" pid="4" name="KSOTemplateDocerSaveRecord">
    <vt:lpwstr>eyJoZGlkIjoiNTVlY2JjMTI5MDExNDRjYmU2MWUxNTkwNzgwNzJkYWIiLCJ1c2VySWQiOiIyNjAwNTAyNjYifQ==</vt:lpwstr>
  </property>
</Properties>
</file>